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71" w:rsidRPr="00324EE5" w:rsidRDefault="00B93871" w:rsidP="00B942FC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0"/>
          <w:szCs w:val="20"/>
          <w:lang w:val="uk-UA"/>
        </w:rPr>
      </w:pPr>
      <w:r w:rsidRPr="00324EE5">
        <w:rPr>
          <w:b/>
          <w:sz w:val="20"/>
          <w:szCs w:val="20"/>
          <w:lang w:val="uk-UA"/>
        </w:rPr>
        <w:t>ЗАТВЕРДЖЕНО</w:t>
      </w:r>
    </w:p>
    <w:p w:rsidR="00B93871" w:rsidRPr="00324EE5" w:rsidRDefault="00B93871" w:rsidP="00B93871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0"/>
          <w:szCs w:val="20"/>
          <w:lang w:val="uk-UA"/>
        </w:rPr>
      </w:pPr>
      <w:r w:rsidRPr="00324EE5">
        <w:rPr>
          <w:sz w:val="20"/>
          <w:szCs w:val="20"/>
          <w:lang w:val="uk-UA"/>
        </w:rPr>
        <w:t xml:space="preserve">рішенням Наглядової ради </w:t>
      </w:r>
    </w:p>
    <w:p w:rsidR="00324EE5" w:rsidRPr="00324EE5" w:rsidRDefault="00324EE5" w:rsidP="00324EE5">
      <w:pPr>
        <w:pStyle w:val="30"/>
        <w:shd w:val="clear" w:color="auto" w:fill="auto"/>
      </w:pPr>
      <w:r w:rsidRPr="00324EE5">
        <w:t>АТ «ЗНВКІФ «ПРОМПРИЛАД</w:t>
      </w:r>
    </w:p>
    <w:p w:rsidR="00324EE5" w:rsidRDefault="00324EE5" w:rsidP="00324EE5">
      <w:pPr>
        <w:jc w:val="right"/>
        <w:rPr>
          <w:sz w:val="20"/>
          <w:szCs w:val="20"/>
          <w:lang w:val="uk-UA"/>
        </w:rPr>
      </w:pPr>
      <w:r w:rsidRPr="00324EE5">
        <w:rPr>
          <w:sz w:val="20"/>
          <w:szCs w:val="20"/>
        </w:rPr>
        <w:t>ІНВЕСТМЕНТ»</w:t>
      </w:r>
      <w:r>
        <w:rPr>
          <w:sz w:val="20"/>
          <w:szCs w:val="20"/>
          <w:lang w:val="uk-UA"/>
        </w:rPr>
        <w:t xml:space="preserve"> </w:t>
      </w:r>
    </w:p>
    <w:p w:rsidR="004B2664" w:rsidRPr="00324EE5" w:rsidRDefault="00324EE5" w:rsidP="00324EE5">
      <w:pPr>
        <w:jc w:val="right"/>
        <w:rPr>
          <w:sz w:val="20"/>
          <w:szCs w:val="20"/>
          <w:lang w:val="uk-UA"/>
        </w:rPr>
      </w:pPr>
      <w:r w:rsidRPr="00E67294">
        <w:rPr>
          <w:sz w:val="20"/>
          <w:szCs w:val="20"/>
          <w:lang w:val="uk-UA"/>
        </w:rPr>
        <w:t>(П</w:t>
      </w:r>
      <w:proofErr w:type="spellStart"/>
      <w:r w:rsidRPr="00E67294">
        <w:rPr>
          <w:sz w:val="20"/>
          <w:szCs w:val="20"/>
        </w:rPr>
        <w:t>ротокол</w:t>
      </w:r>
      <w:proofErr w:type="spellEnd"/>
      <w:r w:rsidRPr="00E67294">
        <w:rPr>
          <w:sz w:val="20"/>
          <w:szCs w:val="20"/>
        </w:rPr>
        <w:t xml:space="preserve"> № </w:t>
      </w:r>
      <w:r w:rsidR="0021342F" w:rsidRPr="00E67294">
        <w:rPr>
          <w:sz w:val="20"/>
          <w:szCs w:val="20"/>
          <w:lang w:val="uk-UA"/>
        </w:rPr>
        <w:t>10</w:t>
      </w:r>
      <w:r w:rsidR="00D55729" w:rsidRPr="00E67294">
        <w:rPr>
          <w:sz w:val="20"/>
          <w:szCs w:val="20"/>
          <w:lang w:val="en-US"/>
        </w:rPr>
        <w:t>/202</w:t>
      </w:r>
      <w:r w:rsidR="0021342F" w:rsidRPr="00E67294">
        <w:rPr>
          <w:sz w:val="20"/>
          <w:szCs w:val="20"/>
          <w:lang w:val="uk-UA"/>
        </w:rPr>
        <w:t>3</w:t>
      </w:r>
      <w:r w:rsidRPr="00E67294">
        <w:rPr>
          <w:sz w:val="20"/>
          <w:szCs w:val="20"/>
        </w:rPr>
        <w:t xml:space="preserve"> </w:t>
      </w:r>
      <w:proofErr w:type="spellStart"/>
      <w:r w:rsidRPr="00E67294">
        <w:rPr>
          <w:sz w:val="20"/>
          <w:szCs w:val="20"/>
        </w:rPr>
        <w:t>від</w:t>
      </w:r>
      <w:proofErr w:type="spellEnd"/>
      <w:r w:rsidRPr="00E67294">
        <w:rPr>
          <w:sz w:val="20"/>
          <w:szCs w:val="20"/>
        </w:rPr>
        <w:t xml:space="preserve"> </w:t>
      </w:r>
      <w:r w:rsidR="0021342F" w:rsidRPr="00E67294">
        <w:rPr>
          <w:sz w:val="20"/>
          <w:szCs w:val="20"/>
          <w:lang w:val="uk-UA"/>
        </w:rPr>
        <w:t>2</w:t>
      </w:r>
      <w:r w:rsidR="00E67294" w:rsidRPr="00E67294">
        <w:rPr>
          <w:sz w:val="20"/>
          <w:szCs w:val="20"/>
          <w:lang w:val="en-US"/>
        </w:rPr>
        <w:t>4</w:t>
      </w:r>
      <w:r w:rsidR="00D55729" w:rsidRPr="00E67294">
        <w:rPr>
          <w:sz w:val="20"/>
          <w:szCs w:val="20"/>
          <w:lang w:val="en-US"/>
        </w:rPr>
        <w:t>.</w:t>
      </w:r>
      <w:r w:rsidR="0021342F" w:rsidRPr="00E67294">
        <w:rPr>
          <w:sz w:val="20"/>
          <w:szCs w:val="20"/>
          <w:lang w:val="uk-UA"/>
        </w:rPr>
        <w:t>03</w:t>
      </w:r>
      <w:r w:rsidR="00D55729" w:rsidRPr="00E67294">
        <w:rPr>
          <w:sz w:val="20"/>
          <w:szCs w:val="20"/>
          <w:lang w:val="en-US"/>
        </w:rPr>
        <w:t>.</w:t>
      </w:r>
      <w:r w:rsidRPr="00E67294">
        <w:rPr>
          <w:sz w:val="20"/>
          <w:szCs w:val="20"/>
        </w:rPr>
        <w:t>202</w:t>
      </w:r>
      <w:r w:rsidR="0021342F" w:rsidRPr="00E67294">
        <w:rPr>
          <w:sz w:val="20"/>
          <w:szCs w:val="20"/>
          <w:lang w:val="uk-UA"/>
        </w:rPr>
        <w:t>3</w:t>
      </w:r>
      <w:r w:rsidRPr="00E67294">
        <w:rPr>
          <w:sz w:val="20"/>
          <w:szCs w:val="20"/>
          <w:lang w:val="uk-UA"/>
        </w:rPr>
        <w:t>р.)</w:t>
      </w:r>
      <w:bookmarkStart w:id="0" w:name="_GoBack"/>
      <w:bookmarkEnd w:id="0"/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276"/>
        <w:gridCol w:w="4869"/>
      </w:tblGrid>
      <w:tr w:rsidR="00904CCE" w:rsidRPr="003334A3" w:rsidTr="00752BF3">
        <w:trPr>
          <w:trHeight w:val="976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EE5" w:rsidRDefault="00324EE5" w:rsidP="000F4525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324EE5" w:rsidRPr="00324EE5" w:rsidRDefault="00324EE5" w:rsidP="00324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4EE5">
              <w:rPr>
                <w:b/>
                <w:bCs/>
                <w:sz w:val="22"/>
                <w:szCs w:val="22"/>
                <w:lang w:val="uk-UA"/>
              </w:rPr>
              <w:t>АКЦІОНЕРНЕ ТОВАРИСТВО «ЗАКРИТИЙ НЕДИВЕРСИФІКОВАНИЙ ВЕНЧУРНИЙ КОРПОРАТИВНИЙ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ІНВЕСТИ</w:t>
            </w:r>
            <w:r w:rsidRPr="00324EE5">
              <w:rPr>
                <w:sz w:val="22"/>
                <w:szCs w:val="22"/>
              </w:rPr>
              <w:t>Ц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ІЙНИЙ ФОНД «ПРОМПРИЛАД ІНВЕСТМЕНТ»</w:t>
            </w:r>
          </w:p>
          <w:p w:rsidR="00324EE5" w:rsidRPr="00324EE5" w:rsidRDefault="00324EE5" w:rsidP="00324E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24EE5">
              <w:rPr>
                <w:b/>
                <w:bCs/>
                <w:sz w:val="22"/>
                <w:szCs w:val="22"/>
                <w:lang w:val="uk-UA"/>
              </w:rPr>
              <w:t>(ідентифікаці</w:t>
            </w:r>
            <w:r w:rsidR="00FF578B">
              <w:rPr>
                <w:b/>
                <w:bCs/>
                <w:sz w:val="22"/>
                <w:szCs w:val="22"/>
                <w:lang w:val="uk-UA"/>
              </w:rPr>
              <w:t>й</w:t>
            </w:r>
            <w:r w:rsidRPr="00324EE5">
              <w:rPr>
                <w:b/>
                <w:bCs/>
                <w:sz w:val="22"/>
                <w:szCs w:val="22"/>
                <w:lang w:val="uk-UA"/>
              </w:rPr>
              <w:t>ний код юридичної особи - 41319558, надалі - Товариство)</w:t>
            </w:r>
          </w:p>
          <w:p w:rsidR="00904CCE" w:rsidRPr="006201A0" w:rsidRDefault="00904CCE" w:rsidP="00B93871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04CCE" w:rsidRPr="003334A3" w:rsidTr="00752BF3">
        <w:trPr>
          <w:trHeight w:val="1613"/>
        </w:trPr>
        <w:tc>
          <w:tcPr>
            <w:tcW w:w="99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618E" w:rsidRPr="006201A0" w:rsidRDefault="00B93871" w:rsidP="00B938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201A0">
              <w:rPr>
                <w:b/>
                <w:bCs/>
                <w:sz w:val="22"/>
                <w:szCs w:val="22"/>
                <w:lang w:val="uk-UA"/>
              </w:rPr>
              <w:t>Б</w:t>
            </w:r>
            <w:r w:rsidR="0089618E" w:rsidRPr="006201A0">
              <w:rPr>
                <w:b/>
                <w:bCs/>
                <w:sz w:val="22"/>
                <w:szCs w:val="22"/>
                <w:lang w:val="uk-UA"/>
              </w:rPr>
              <w:t>ЮЛЕТЕНЬ</w:t>
            </w:r>
          </w:p>
          <w:p w:rsidR="00324EE5" w:rsidRDefault="00B93871" w:rsidP="00855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6201A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C1B47">
              <w:rPr>
                <w:b/>
                <w:sz w:val="22"/>
                <w:szCs w:val="22"/>
                <w:lang w:val="uk-UA"/>
              </w:rPr>
              <w:t>для голосування</w:t>
            </w:r>
            <w:r w:rsidR="0089618E" w:rsidRPr="003C1B4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3C1B47">
              <w:rPr>
                <w:b/>
                <w:sz w:val="22"/>
                <w:szCs w:val="22"/>
                <w:lang w:val="uk-UA"/>
              </w:rPr>
              <w:t xml:space="preserve">(щодо інших питань порядку денного, крім обрання органів Товариства) </w:t>
            </w:r>
          </w:p>
          <w:p w:rsidR="00FF578B" w:rsidRDefault="00B93871" w:rsidP="000C6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C1B47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324EE5">
              <w:rPr>
                <w:b/>
                <w:sz w:val="22"/>
                <w:szCs w:val="22"/>
                <w:lang w:val="uk-UA"/>
              </w:rPr>
              <w:t>річних</w:t>
            </w:r>
            <w:r w:rsidRPr="003C1B47">
              <w:rPr>
                <w:b/>
                <w:sz w:val="22"/>
                <w:szCs w:val="22"/>
                <w:lang w:val="uk-UA"/>
              </w:rPr>
              <w:t xml:space="preserve"> Загальних зборах </w:t>
            </w:r>
            <w:r w:rsidR="00324EE5">
              <w:rPr>
                <w:b/>
                <w:sz w:val="22"/>
                <w:szCs w:val="22"/>
                <w:lang w:val="uk-UA"/>
              </w:rPr>
              <w:t>учасників</w:t>
            </w:r>
            <w:r w:rsidRPr="003C1B47">
              <w:rPr>
                <w:b/>
                <w:sz w:val="22"/>
                <w:szCs w:val="22"/>
                <w:lang w:val="uk-UA"/>
              </w:rPr>
              <w:t xml:space="preserve"> </w:t>
            </w:r>
            <w:r w:rsidR="00324EE5" w:rsidRPr="00324EE5">
              <w:rPr>
                <w:b/>
                <w:sz w:val="22"/>
                <w:szCs w:val="22"/>
                <w:lang w:val="uk-UA"/>
              </w:rPr>
              <w:t>АТ «ЗНВКІФ «ПРОМПРИЛАД ІНВЕСТМЕНТ»</w:t>
            </w:r>
            <w:r w:rsidR="00324EE5">
              <w:rPr>
                <w:b/>
                <w:sz w:val="22"/>
                <w:szCs w:val="22"/>
                <w:lang w:val="uk-UA"/>
              </w:rPr>
              <w:t>,</w:t>
            </w:r>
            <w:r w:rsidR="00324EE5" w:rsidRPr="00324EE5">
              <w:rPr>
                <w:b/>
                <w:sz w:val="22"/>
                <w:szCs w:val="22"/>
                <w:lang w:val="uk-UA"/>
              </w:rPr>
              <w:br/>
            </w:r>
            <w:r w:rsidRPr="003C1B47">
              <w:rPr>
                <w:b/>
                <w:sz w:val="22"/>
                <w:szCs w:val="22"/>
                <w:lang w:val="uk-UA"/>
              </w:rPr>
              <w:t xml:space="preserve"> які проводяться дистанційно</w:t>
            </w:r>
            <w:r w:rsidR="006410E9">
              <w:rPr>
                <w:b/>
                <w:sz w:val="22"/>
                <w:szCs w:val="22"/>
                <w:lang w:val="uk-UA"/>
              </w:rPr>
              <w:t xml:space="preserve"> </w:t>
            </w:r>
            <w:r w:rsidR="005D4E8C">
              <w:rPr>
                <w:b/>
                <w:sz w:val="22"/>
                <w:szCs w:val="22"/>
                <w:lang w:val="uk-UA"/>
              </w:rPr>
              <w:t>26</w:t>
            </w:r>
            <w:r w:rsidR="006410E9">
              <w:rPr>
                <w:b/>
                <w:sz w:val="22"/>
                <w:szCs w:val="22"/>
                <w:lang w:val="uk-UA"/>
              </w:rPr>
              <w:t xml:space="preserve"> </w:t>
            </w:r>
            <w:r w:rsidR="005D4E8C">
              <w:rPr>
                <w:b/>
                <w:sz w:val="22"/>
                <w:szCs w:val="22"/>
                <w:lang w:val="uk-UA"/>
              </w:rPr>
              <w:t>квітня</w:t>
            </w:r>
            <w:r w:rsidR="006410E9">
              <w:rPr>
                <w:b/>
                <w:sz w:val="22"/>
                <w:szCs w:val="22"/>
                <w:lang w:val="uk-UA"/>
              </w:rPr>
              <w:t xml:space="preserve"> 202</w:t>
            </w:r>
            <w:r w:rsidR="005D4E8C">
              <w:rPr>
                <w:b/>
                <w:sz w:val="22"/>
                <w:szCs w:val="22"/>
                <w:lang w:val="uk-UA"/>
              </w:rPr>
              <w:t>3</w:t>
            </w:r>
            <w:r w:rsidR="006410E9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324EE5" w:rsidRPr="003C1B47" w:rsidRDefault="00324EE5" w:rsidP="00566F98">
            <w:pPr>
              <w:pStyle w:val="30"/>
              <w:shd w:val="clear" w:color="auto" w:fill="auto"/>
              <w:jc w:val="center"/>
            </w:pPr>
          </w:p>
        </w:tc>
      </w:tr>
      <w:tr w:rsidR="00904CCE" w:rsidRPr="003334A3" w:rsidTr="00752BF3">
        <w:tc>
          <w:tcPr>
            <w:tcW w:w="5103" w:type="dxa"/>
            <w:gridSpan w:val="2"/>
            <w:vAlign w:val="center"/>
          </w:tcPr>
          <w:p w:rsidR="00904CCE" w:rsidRPr="00D127D1" w:rsidRDefault="00904CCE" w:rsidP="00324E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324EE5">
              <w:rPr>
                <w:b/>
                <w:sz w:val="20"/>
                <w:szCs w:val="20"/>
                <w:lang w:val="uk-UA"/>
              </w:rPr>
              <w:t>річних</w:t>
            </w:r>
            <w:r w:rsidRPr="00D127D1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D127D1">
              <w:rPr>
                <w:b/>
                <w:sz w:val="20"/>
                <w:szCs w:val="20"/>
                <w:lang w:val="uk-UA"/>
              </w:rPr>
              <w:t>З</w:t>
            </w:r>
            <w:r w:rsidRPr="00D127D1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869" w:type="dxa"/>
            <w:vAlign w:val="center"/>
          </w:tcPr>
          <w:p w:rsidR="00904CCE" w:rsidRPr="003334A3" w:rsidRDefault="005D4E8C" w:rsidP="005D4E8C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</w:t>
            </w:r>
            <w:r w:rsidR="00904CCE" w:rsidRPr="00D5572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459B0" w:rsidRPr="00D55729">
              <w:rPr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color w:val="000000"/>
                <w:sz w:val="20"/>
                <w:szCs w:val="20"/>
                <w:lang w:val="uk-UA"/>
              </w:rPr>
              <w:t>двадцять шостого</w:t>
            </w:r>
            <w:r w:rsidR="003459B0" w:rsidRPr="00D55729">
              <w:rPr>
                <w:color w:val="000000"/>
                <w:sz w:val="20"/>
                <w:szCs w:val="20"/>
                <w:lang w:val="uk-UA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uk-UA"/>
              </w:rPr>
              <w:t>квітня</w:t>
            </w:r>
            <w:r w:rsidR="00904CCE" w:rsidRPr="00D55729">
              <w:rPr>
                <w:color w:val="000000"/>
                <w:sz w:val="20"/>
                <w:szCs w:val="20"/>
                <w:lang w:val="uk-UA"/>
              </w:rPr>
              <w:t xml:space="preserve"> 202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904CCE" w:rsidRPr="00D55729">
              <w:rPr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904CCE" w:rsidRPr="003334A3" w:rsidTr="00752BF3">
        <w:trPr>
          <w:trHeight w:val="226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904CCE" w:rsidRPr="003334A3" w:rsidRDefault="00904CCE" w:rsidP="00324EE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Реквізити </w:t>
            </w:r>
            <w:r w:rsidR="00324EE5">
              <w:rPr>
                <w:b/>
                <w:bCs/>
                <w:color w:val="000000"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3334A3" w:rsidTr="00752BF3">
        <w:trPr>
          <w:trHeight w:val="525"/>
        </w:trPr>
        <w:tc>
          <w:tcPr>
            <w:tcW w:w="5103" w:type="dxa"/>
            <w:gridSpan w:val="2"/>
            <w:vAlign w:val="center"/>
          </w:tcPr>
          <w:p w:rsidR="00904CCE" w:rsidRPr="00EE34C7" w:rsidRDefault="00904CCE" w:rsidP="00324EE5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334A3">
              <w:rPr>
                <w:bCs/>
                <w:color w:val="000000"/>
                <w:sz w:val="20"/>
                <w:szCs w:val="20"/>
                <w:lang w:val="uk-UA"/>
              </w:rPr>
              <w:t xml:space="preserve">/Найменування </w:t>
            </w:r>
            <w:r w:rsidR="00324EE5">
              <w:rPr>
                <w:bCs/>
                <w:color w:val="000000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904CCE" w:rsidRPr="003334A3" w:rsidRDefault="00904CCE" w:rsidP="0083570C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904CCE" w:rsidRPr="003334A3" w:rsidTr="00752BF3">
        <w:trPr>
          <w:trHeight w:val="580"/>
        </w:trPr>
        <w:tc>
          <w:tcPr>
            <w:tcW w:w="5103" w:type="dxa"/>
            <w:gridSpan w:val="2"/>
            <w:vAlign w:val="center"/>
          </w:tcPr>
          <w:p w:rsidR="00A346B7" w:rsidRDefault="00904CCE" w:rsidP="00A346B7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334A3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</w:t>
            </w:r>
            <w:r w:rsidR="00324EE5">
              <w:rPr>
                <w:sz w:val="20"/>
                <w:szCs w:val="20"/>
                <w:lang w:val="uk-UA"/>
              </w:rPr>
              <w:t>учасника</w:t>
            </w:r>
            <w:r w:rsidRPr="00A75782">
              <w:rPr>
                <w:sz w:val="20"/>
                <w:szCs w:val="20"/>
                <w:lang w:val="uk-UA"/>
              </w:rPr>
              <w:t xml:space="preserve"> </w:t>
            </w:r>
            <w:r w:rsidR="00A75782" w:rsidRPr="00A75782">
              <w:rPr>
                <w:sz w:val="20"/>
                <w:szCs w:val="20"/>
                <w:lang w:val="uk-UA"/>
              </w:rPr>
              <w:t>та реєстраційний номер облікової картки платника</w:t>
            </w:r>
            <w:r w:rsidR="00A75782" w:rsidRPr="003334A3">
              <w:rPr>
                <w:sz w:val="20"/>
                <w:szCs w:val="20"/>
                <w:lang w:val="uk-UA"/>
              </w:rPr>
              <w:t xml:space="preserve"> податків</w:t>
            </w:r>
            <w:r w:rsidR="00A346B7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A346B7">
              <w:rPr>
                <w:sz w:val="20"/>
                <w:szCs w:val="20"/>
                <w:lang w:val="uk-UA"/>
              </w:rPr>
              <w:t>(за наявності)</w:t>
            </w:r>
            <w:r w:rsidR="00A346B7">
              <w:rPr>
                <w:sz w:val="20"/>
                <w:szCs w:val="20"/>
                <w:lang w:val="uk-UA"/>
              </w:rPr>
              <w:t xml:space="preserve"> -</w:t>
            </w:r>
          </w:p>
          <w:p w:rsidR="00904CCE" w:rsidRPr="003334A3" w:rsidRDefault="00904CCE" w:rsidP="00A346B7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AE34AC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52BF3">
        <w:trPr>
          <w:trHeight w:val="1484"/>
        </w:trPr>
        <w:tc>
          <w:tcPr>
            <w:tcW w:w="5103" w:type="dxa"/>
            <w:gridSpan w:val="2"/>
            <w:vAlign w:val="center"/>
          </w:tcPr>
          <w:p w:rsidR="00904CCE" w:rsidRPr="003334A3" w:rsidRDefault="00A75782" w:rsidP="00324EE5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3334A3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</w:t>
            </w:r>
            <w:r w:rsidR="00324EE5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 </w:t>
            </w:r>
            <w:r w:rsidRPr="00AE34AC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334A3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</w:t>
            </w:r>
            <w:r w:rsidR="00324EE5">
              <w:rPr>
                <w:sz w:val="20"/>
                <w:szCs w:val="20"/>
                <w:lang w:val="uk-UA"/>
              </w:rPr>
              <w:t>учасника</w:t>
            </w:r>
            <w:r w:rsidRPr="003334A3">
              <w:rPr>
                <w:sz w:val="20"/>
                <w:szCs w:val="20"/>
                <w:lang w:val="uk-UA"/>
              </w:rPr>
              <w:t xml:space="preserve"> </w:t>
            </w:r>
            <w:r w:rsidRPr="003334A3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sz w:val="20"/>
                <w:lang w:val="uk-UA"/>
              </w:rPr>
            </w:pPr>
          </w:p>
          <w:p w:rsidR="00904CCE" w:rsidRPr="003334A3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52BF3">
        <w:trPr>
          <w:trHeight w:val="23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904CCE" w:rsidRPr="003334A3" w:rsidRDefault="00904CCE" w:rsidP="00324E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334A3">
              <w:rPr>
                <w:b/>
                <w:sz w:val="20"/>
                <w:szCs w:val="20"/>
                <w:lang w:val="uk-UA"/>
              </w:rPr>
              <w:t xml:space="preserve">Реквізити представника </w:t>
            </w:r>
            <w:r w:rsidR="00324EE5">
              <w:rPr>
                <w:b/>
                <w:sz w:val="20"/>
                <w:szCs w:val="20"/>
                <w:lang w:val="uk-UA"/>
              </w:rPr>
              <w:t>учасника</w:t>
            </w:r>
            <w:r w:rsidRPr="003334A3">
              <w:rPr>
                <w:b/>
                <w:sz w:val="20"/>
                <w:szCs w:val="20"/>
                <w:lang w:val="uk-UA"/>
              </w:rPr>
              <w:t xml:space="preserve"> (за наявності):  </w:t>
            </w:r>
          </w:p>
        </w:tc>
      </w:tr>
      <w:tr w:rsidR="00904CCE" w:rsidRPr="003334A3" w:rsidTr="00752BF3">
        <w:trPr>
          <w:trHeight w:val="986"/>
        </w:trPr>
        <w:tc>
          <w:tcPr>
            <w:tcW w:w="5103" w:type="dxa"/>
            <w:gridSpan w:val="2"/>
            <w:vAlign w:val="center"/>
          </w:tcPr>
          <w:p w:rsidR="00904CCE" w:rsidRPr="003334A3" w:rsidRDefault="00904CCE" w:rsidP="007A3462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Прізвище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ім’я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</w:rPr>
              <w:t xml:space="preserve"> та по </w:t>
            </w:r>
            <w:proofErr w:type="spellStart"/>
            <w:r w:rsidRPr="009F70C9">
              <w:rPr>
                <w:bCs/>
                <w:color w:val="000000"/>
                <w:sz w:val="20"/>
                <w:szCs w:val="20"/>
              </w:rPr>
              <w:t>батькові</w:t>
            </w:r>
            <w:proofErr w:type="spellEnd"/>
            <w:r w:rsidRPr="009F70C9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9F70C9">
              <w:rPr>
                <w:sz w:val="20"/>
                <w:szCs w:val="20"/>
                <w:lang w:val="uk-UA"/>
              </w:rPr>
              <w:t xml:space="preserve"> представника </w:t>
            </w:r>
            <w:r w:rsidR="000C6537">
              <w:rPr>
                <w:sz w:val="20"/>
                <w:szCs w:val="20"/>
                <w:lang w:val="uk-UA"/>
              </w:rPr>
              <w:t>учасника</w:t>
            </w:r>
            <w:r w:rsidR="003C1B47">
              <w:rPr>
                <w:sz w:val="20"/>
                <w:szCs w:val="20"/>
                <w:lang w:val="uk-UA"/>
              </w:rPr>
              <w:t xml:space="preserve"> 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</w:t>
            </w:r>
            <w:r w:rsidR="007A3462">
              <w:rPr>
                <w:i/>
                <w:sz w:val="20"/>
                <w:szCs w:val="20"/>
                <w:lang w:val="uk-UA"/>
              </w:rPr>
              <w:t>учасника</w:t>
            </w:r>
            <w:r w:rsidRPr="009F70C9">
              <w:rPr>
                <w:i/>
                <w:sz w:val="20"/>
                <w:szCs w:val="20"/>
                <w:lang w:val="uk-UA"/>
              </w:rPr>
              <w:t xml:space="preserve"> (за наявності))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52BF3">
        <w:trPr>
          <w:trHeight w:val="1174"/>
        </w:trPr>
        <w:tc>
          <w:tcPr>
            <w:tcW w:w="5103" w:type="dxa"/>
            <w:gridSpan w:val="2"/>
          </w:tcPr>
          <w:p w:rsidR="00904CCE" w:rsidRPr="003C1B47" w:rsidRDefault="00904CCE" w:rsidP="005B684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</w:t>
            </w:r>
            <w:r w:rsidR="005B6842">
              <w:rPr>
                <w:sz w:val="20"/>
                <w:szCs w:val="20"/>
                <w:lang w:val="uk-UA"/>
              </w:rPr>
              <w:t>учасника</w:t>
            </w:r>
            <w:r w:rsidRPr="003C1B47">
              <w:rPr>
                <w:sz w:val="20"/>
                <w:szCs w:val="20"/>
                <w:lang w:val="uk-UA"/>
              </w:rPr>
              <w:t xml:space="preserve"> або особу представника юридичної особи – представника </w:t>
            </w:r>
            <w:r w:rsidR="007A3462">
              <w:rPr>
                <w:sz w:val="20"/>
                <w:szCs w:val="20"/>
                <w:lang w:val="uk-UA"/>
              </w:rPr>
              <w:t>учасника</w:t>
            </w:r>
            <w:r w:rsidRPr="003C1B47">
              <w:rPr>
                <w:sz w:val="20"/>
                <w:szCs w:val="20"/>
                <w:lang w:val="uk-UA"/>
              </w:rPr>
              <w:t xml:space="preserve"> </w:t>
            </w:r>
            <w:r w:rsidR="003459B0" w:rsidRPr="003C1B47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 (за наявності)</w:t>
            </w:r>
            <w:r w:rsidR="003C1B47" w:rsidRPr="003C1B47">
              <w:rPr>
                <w:sz w:val="20"/>
                <w:szCs w:val="20"/>
                <w:lang w:val="uk-UA"/>
              </w:rPr>
              <w:t xml:space="preserve"> </w:t>
            </w:r>
            <w:r w:rsidR="003C1B47" w:rsidRPr="003C1B47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869" w:type="dxa"/>
          </w:tcPr>
          <w:p w:rsidR="00904CCE" w:rsidRPr="003334A3" w:rsidRDefault="00904CCE" w:rsidP="0083570C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3334A3" w:rsidTr="00752BF3">
        <w:trPr>
          <w:trHeight w:val="692"/>
        </w:trPr>
        <w:tc>
          <w:tcPr>
            <w:tcW w:w="5103" w:type="dxa"/>
            <w:gridSpan w:val="2"/>
          </w:tcPr>
          <w:p w:rsidR="00904CCE" w:rsidRPr="003C1B47" w:rsidRDefault="00A75782" w:rsidP="005B6842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C1B47">
              <w:rPr>
                <w:sz w:val="20"/>
                <w:szCs w:val="20"/>
                <w:lang w:val="uk-UA"/>
              </w:rPr>
              <w:t>І</w:t>
            </w:r>
            <w:r w:rsidR="00904CCE" w:rsidRPr="003C1B47">
              <w:rPr>
                <w:sz w:val="20"/>
                <w:szCs w:val="20"/>
                <w:lang w:val="uk-UA"/>
              </w:rPr>
              <w:t xml:space="preserve">дентифікаційний код юридичної особи (Код за ЄДРПОУ) – представника </w:t>
            </w:r>
            <w:r w:rsidR="000C6537">
              <w:rPr>
                <w:sz w:val="20"/>
                <w:szCs w:val="20"/>
                <w:lang w:val="uk-UA"/>
              </w:rPr>
              <w:t>учасника</w:t>
            </w:r>
            <w:r w:rsidR="00904CCE" w:rsidRPr="003C1B47">
              <w:rPr>
                <w:sz w:val="20"/>
                <w:szCs w:val="20"/>
                <w:lang w:val="uk-UA"/>
              </w:rPr>
              <w:t xml:space="preserve">  </w:t>
            </w:r>
            <w:r w:rsidR="00904CCE" w:rsidRPr="003C1B47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904CCE" w:rsidRPr="003C1B47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</w:t>
            </w:r>
            <w:r w:rsidR="005B6842">
              <w:rPr>
                <w:sz w:val="20"/>
                <w:szCs w:val="20"/>
                <w:lang w:val="uk-UA"/>
              </w:rPr>
              <w:t>учасника</w:t>
            </w:r>
            <w:r w:rsidR="00904CCE" w:rsidRPr="003C1B47">
              <w:rPr>
                <w:sz w:val="20"/>
                <w:szCs w:val="20"/>
                <w:lang w:val="uk-UA"/>
              </w:rPr>
              <w:t xml:space="preserve"> </w:t>
            </w:r>
            <w:r w:rsidR="00904CCE" w:rsidRPr="003C1B47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869" w:type="dxa"/>
          </w:tcPr>
          <w:p w:rsidR="00904CCE" w:rsidRPr="003334A3" w:rsidRDefault="00904CCE" w:rsidP="00A75782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A75782" w:rsidRPr="003334A3" w:rsidTr="00752BF3">
        <w:trPr>
          <w:trHeight w:val="542"/>
        </w:trPr>
        <w:tc>
          <w:tcPr>
            <w:tcW w:w="5103" w:type="dxa"/>
            <w:gridSpan w:val="2"/>
            <w:vAlign w:val="center"/>
          </w:tcPr>
          <w:p w:rsidR="00A75782" w:rsidRPr="000C6537" w:rsidRDefault="000C6537" w:rsidP="000C6537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rStyle w:val="fontstyle01"/>
                <w:lang w:val="uk-UA"/>
              </w:rPr>
              <w:t xml:space="preserve">Документ, на підставі якого діє представник учасника </w:t>
            </w:r>
            <w:r w:rsidRPr="000C6537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869" w:type="dxa"/>
            <w:vAlign w:val="center"/>
          </w:tcPr>
          <w:p w:rsidR="00A75782" w:rsidRPr="003334A3" w:rsidRDefault="00A75782" w:rsidP="00A75782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0C6537" w:rsidRPr="003334A3" w:rsidTr="00752BF3">
        <w:trPr>
          <w:trHeight w:val="542"/>
        </w:trPr>
        <w:tc>
          <w:tcPr>
            <w:tcW w:w="5103" w:type="dxa"/>
            <w:gridSpan w:val="2"/>
            <w:vAlign w:val="center"/>
          </w:tcPr>
          <w:p w:rsidR="000C6537" w:rsidRPr="003C1B47" w:rsidRDefault="000C6537" w:rsidP="000C6537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C1B47">
              <w:rPr>
                <w:b/>
                <w:sz w:val="20"/>
                <w:szCs w:val="20"/>
                <w:lang w:val="uk-UA"/>
              </w:rPr>
              <w:lastRenderedPageBreak/>
              <w:t xml:space="preserve">Дата заповнення бюлетеня </w:t>
            </w:r>
            <w:r>
              <w:rPr>
                <w:b/>
                <w:sz w:val="20"/>
                <w:szCs w:val="20"/>
                <w:lang w:val="uk-UA"/>
              </w:rPr>
              <w:t xml:space="preserve">учасником </w:t>
            </w:r>
            <w:r w:rsidRPr="003C1B47">
              <w:rPr>
                <w:b/>
                <w:sz w:val="20"/>
                <w:szCs w:val="20"/>
                <w:lang w:val="uk-UA"/>
              </w:rPr>
              <w:t xml:space="preserve">(представником </w:t>
            </w:r>
            <w:r>
              <w:rPr>
                <w:b/>
                <w:sz w:val="20"/>
                <w:szCs w:val="20"/>
                <w:lang w:val="uk-UA"/>
              </w:rPr>
              <w:t>учасника</w:t>
            </w:r>
            <w:r w:rsidRPr="003C1B47">
              <w:rPr>
                <w:b/>
                <w:sz w:val="20"/>
                <w:szCs w:val="20"/>
                <w:lang w:val="uk-UA"/>
              </w:rPr>
              <w:t xml:space="preserve">):                           </w:t>
            </w:r>
          </w:p>
        </w:tc>
        <w:tc>
          <w:tcPr>
            <w:tcW w:w="4869" w:type="dxa"/>
            <w:vAlign w:val="center"/>
          </w:tcPr>
          <w:p w:rsidR="000C6537" w:rsidRDefault="000C6537" w:rsidP="00A1710F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«____» _____________ 202</w:t>
            </w:r>
            <w:r w:rsidR="00A1710F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A60A8F" w:rsidRPr="003334A3" w:rsidTr="00752BF3">
        <w:trPr>
          <w:trHeight w:val="25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A60A8F" w:rsidRPr="003334A3" w:rsidRDefault="00A60A8F" w:rsidP="00E1784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К</w:t>
            </w:r>
            <w:r w:rsidR="00E1784B">
              <w:rPr>
                <w:b/>
                <w:bCs/>
                <w:color w:val="000000"/>
                <w:sz w:val="20"/>
                <w:szCs w:val="20"/>
                <w:lang w:val="uk-UA"/>
              </w:rPr>
              <w:t>ІЛЬКІСТЬ ГОЛОСІВ, ЩО НАЛЕЖАТЬ УЧАСНИКУ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B942FC" w:rsidRPr="003334A3" w:rsidTr="00752BF3">
        <w:trPr>
          <w:trHeight w:val="142"/>
        </w:trPr>
        <w:tc>
          <w:tcPr>
            <w:tcW w:w="2827" w:type="dxa"/>
          </w:tcPr>
          <w:p w:rsidR="00B942FC" w:rsidRDefault="00B942FC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  <w:r>
              <w:rPr>
                <w:bCs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78319" wp14:editId="4B7D41C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46355</wp:posOffset>
                      </wp:positionV>
                      <wp:extent cx="1514475" cy="276225"/>
                      <wp:effectExtent l="0" t="0" r="28575" b="2857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7D24" id="Прямокутник 1" o:spid="_x0000_s1026" style="position:absolute;margin-left:5.45pt;margin-top:3.65pt;width:119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" fillcolor="#ededed [662]" strokecolor="#1f4d78 [1604]" strokeweight="1pt"/>
                  </w:pict>
                </mc:Fallback>
              </mc:AlternateContent>
            </w:r>
          </w:p>
          <w:p w:rsidR="00B942FC" w:rsidRPr="003334A3" w:rsidRDefault="00B942FC" w:rsidP="008F6FE4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  <w:gridSpan w:val="2"/>
            <w:vMerge w:val="restart"/>
          </w:tcPr>
          <w:p w:rsidR="00B942FC" w:rsidRPr="003334A3" w:rsidRDefault="00B942F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063A1" wp14:editId="6A0ADB2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27306</wp:posOffset>
                      </wp:positionV>
                      <wp:extent cx="4410075" cy="43815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2FC" w:rsidRPr="00B942FC" w:rsidRDefault="00B942FC">
                                  <w:pPr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>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06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.9pt;margin-top:2.15pt;width:347.2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" fillcolor="#ededed [662]" strokeweight=".5pt">
                      <v:textbox>
                        <w:txbxContent>
                          <w:p w:rsidR="00B942FC" w:rsidRPr="00B942FC" w:rsidRDefault="00B942F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2FC" w:rsidRPr="003334A3" w:rsidTr="00752BF3">
        <w:trPr>
          <w:trHeight w:val="256"/>
        </w:trPr>
        <w:tc>
          <w:tcPr>
            <w:tcW w:w="2827" w:type="dxa"/>
            <w:vMerge w:val="restart"/>
            <w:vAlign w:val="center"/>
          </w:tcPr>
          <w:p w:rsidR="00B942FC" w:rsidRPr="00E1784B" w:rsidRDefault="00B942FC" w:rsidP="00E1784B">
            <w:pPr>
              <w:contextualSpacing/>
              <w:jc w:val="center"/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</w:pP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  <w:gridSpan w:val="2"/>
            <w:vMerge/>
          </w:tcPr>
          <w:p w:rsidR="00B942FC" w:rsidRPr="003334A3" w:rsidRDefault="00B942FC" w:rsidP="008F6FE4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60A8F" w:rsidRPr="003334A3" w:rsidTr="00752BF3">
        <w:trPr>
          <w:trHeight w:val="150"/>
        </w:trPr>
        <w:tc>
          <w:tcPr>
            <w:tcW w:w="2827" w:type="dxa"/>
            <w:vMerge/>
          </w:tcPr>
          <w:p w:rsidR="00A60A8F" w:rsidRPr="003334A3" w:rsidRDefault="00A60A8F" w:rsidP="008F6FE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  <w:gridSpan w:val="2"/>
          </w:tcPr>
          <w:p w:rsidR="00A60A8F" w:rsidRPr="003334A3" w:rsidRDefault="00A60A8F" w:rsidP="00E1784B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(</w:t>
            </w:r>
            <w:r w:rsidR="00E1784B"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КІЛЬКІСТЬ ГОЛОСІВ ПРОПИСОМ</w:t>
            </w:r>
            <w:r w:rsidRPr="00E1784B">
              <w:rPr>
                <w:b/>
                <w:bCs/>
                <w:i/>
                <w:color w:val="000000"/>
                <w:sz w:val="16"/>
                <w:szCs w:val="16"/>
                <w:lang w:val="uk-UA"/>
              </w:rPr>
              <w:t>)</w:t>
            </w:r>
          </w:p>
        </w:tc>
      </w:tr>
    </w:tbl>
    <w:p w:rsidR="000C6537" w:rsidRDefault="000C6537" w:rsidP="00A60A8F">
      <w:pPr>
        <w:rPr>
          <w:sz w:val="20"/>
          <w:szCs w:val="20"/>
        </w:rPr>
      </w:pPr>
    </w:p>
    <w:p w:rsidR="00752BF3" w:rsidRPr="00A65562" w:rsidRDefault="00752BF3" w:rsidP="00A60A8F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3334A3" w:rsidTr="00752BF3">
        <w:trPr>
          <w:trHeight w:val="75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A60A8F" w:rsidRDefault="00A60A8F" w:rsidP="004F61B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</w:t>
            </w:r>
            <w:r w:rsidR="00752BF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ОЛОСУВАННЯ</w:t>
            </w:r>
            <w:r w:rsidRPr="003334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з питань порядку денного:</w:t>
            </w:r>
          </w:p>
          <w:p w:rsidR="003A08B6" w:rsidRPr="003334A3" w:rsidRDefault="00D86FE4" w:rsidP="00752B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(</w:t>
            </w:r>
            <w:r w:rsidR="003A08B6">
              <w:rPr>
                <w:bCs/>
                <w:color w:val="000000"/>
                <w:sz w:val="20"/>
                <w:szCs w:val="20"/>
                <w:lang w:val="uk-UA"/>
              </w:rPr>
              <w:t>за необхідний варіант голосування потрібно зробити позначку у вигляді знаку Х, +, або будь-яку іншу, що з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асвідчує волевиявлення учасника)</w:t>
            </w:r>
            <w:r w:rsidR="003A08B6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="00752BF3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3A08B6" w:rsidRPr="003334A3" w:rsidTr="00752BF3">
        <w:trPr>
          <w:trHeight w:val="757"/>
        </w:trPr>
        <w:tc>
          <w:tcPr>
            <w:tcW w:w="3119" w:type="dxa"/>
            <w:vAlign w:val="center"/>
          </w:tcPr>
          <w:p w:rsidR="00752BF3" w:rsidRDefault="00752BF3" w:rsidP="007E16F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3A08B6" w:rsidRDefault="003A08B6" w:rsidP="007E16F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  <w:p w:rsidR="00752BF3" w:rsidRPr="006201A0" w:rsidRDefault="00752BF3" w:rsidP="007E16F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853" w:type="dxa"/>
            <w:vAlign w:val="center"/>
          </w:tcPr>
          <w:p w:rsidR="003A08B6" w:rsidRPr="00B93871" w:rsidRDefault="009E605A" w:rsidP="009E605A">
            <w:pPr>
              <w:contextualSpacing/>
              <w:rPr>
                <w:b/>
                <w:sz w:val="20"/>
                <w:szCs w:val="20"/>
              </w:rPr>
            </w:pPr>
            <w:r w:rsidRPr="009E605A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обрання лічильної комісії річних загальних зборів учасників корпоративного фонду.</w:t>
            </w:r>
          </w:p>
        </w:tc>
      </w:tr>
      <w:tr w:rsidR="003A08B6" w:rsidRPr="003334A3" w:rsidTr="00D86FE4">
        <w:trPr>
          <w:trHeight w:val="1543"/>
        </w:trPr>
        <w:tc>
          <w:tcPr>
            <w:tcW w:w="3119" w:type="dxa"/>
            <w:tcBorders>
              <w:bottom w:val="single" w:sz="4" w:space="0" w:color="auto"/>
            </w:tcBorders>
          </w:tcPr>
          <w:p w:rsidR="003A08B6" w:rsidRPr="00A65562" w:rsidDel="005364B8" w:rsidRDefault="00D83D4F" w:rsidP="007E16F9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3A08B6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3A08B6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1: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3A08B6" w:rsidRPr="001C5F7C" w:rsidRDefault="009E605A" w:rsidP="00D86FE4">
            <w:pPr>
              <w:contextualSpacing/>
              <w:jc w:val="both"/>
              <w:rPr>
                <w:sz w:val="20"/>
                <w:szCs w:val="20"/>
              </w:rPr>
            </w:pP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Передати  компанії з управління активами ПрАТ «ПРІНКОМ» виконання функцій лічильної комісії. За поданням компанії з управління активами ПрАТ «ПРІНКОМ» визначити наступний склад лічильної комісії: голова лічильної комісії – Лютий Ярослав Васильович, член лічильної комісії – Люта Ольга Юріївна. Встановити, що повноваження голови і членів лічильної комісії припиняються одночасно із підписанням протоколу загальних зборів учасників.</w:t>
            </w:r>
          </w:p>
        </w:tc>
      </w:tr>
      <w:tr w:rsidR="003A08B6" w:rsidRPr="003334A3" w:rsidTr="007E16F9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A08B6" w:rsidRPr="00A65562" w:rsidRDefault="003A08B6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3A08B6" w:rsidRPr="003334A3" w:rsidRDefault="003A08B6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3A08B6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3A08B6" w:rsidRPr="003334A3" w:rsidRDefault="003A08B6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3A08B6" w:rsidRPr="003334A3" w:rsidRDefault="003A08B6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E605A" w:rsidRPr="003334A3" w:rsidTr="00D86FE4">
        <w:trPr>
          <w:trHeight w:val="487"/>
        </w:trPr>
        <w:tc>
          <w:tcPr>
            <w:tcW w:w="3119" w:type="dxa"/>
            <w:vAlign w:val="center"/>
          </w:tcPr>
          <w:p w:rsidR="009E605A" w:rsidRPr="006201A0" w:rsidRDefault="009E605A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D86FE4" w:rsidRDefault="00D86FE4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9E605A" w:rsidRPr="009E605A" w:rsidRDefault="009E605A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E605A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обрання голови та секретаря річних загальних зборів корпоративного фонду.</w:t>
            </w:r>
          </w:p>
          <w:p w:rsidR="009E605A" w:rsidRPr="00B93871" w:rsidRDefault="009E605A" w:rsidP="007E16F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E605A" w:rsidRPr="003334A3" w:rsidTr="00D86FE4">
        <w:trPr>
          <w:trHeight w:val="638"/>
        </w:trPr>
        <w:tc>
          <w:tcPr>
            <w:tcW w:w="3119" w:type="dxa"/>
            <w:tcBorders>
              <w:bottom w:val="single" w:sz="4" w:space="0" w:color="auto"/>
            </w:tcBorders>
          </w:tcPr>
          <w:p w:rsidR="009E605A" w:rsidRPr="00A65562" w:rsidDel="005364B8" w:rsidRDefault="00D83D4F" w:rsidP="00D83D4F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2</w:t>
            </w:r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E605A" w:rsidRPr="001C5F7C" w:rsidRDefault="009E605A" w:rsidP="005D4E8C">
            <w:pPr>
              <w:contextualSpacing/>
              <w:jc w:val="both"/>
              <w:rPr>
                <w:sz w:val="20"/>
                <w:szCs w:val="20"/>
              </w:rPr>
            </w:pP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Обрати Головою річних загальних зборів – </w:t>
            </w:r>
            <w:proofErr w:type="spellStart"/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Токмиленка</w:t>
            </w:r>
            <w:proofErr w:type="spellEnd"/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Олександра Сергійовича, секретарем  – Ковальчук</w:t>
            </w:r>
            <w:r w:rsidR="005D4E8C">
              <w:rPr>
                <w:bCs/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Сергі</w:t>
            </w:r>
            <w:r w:rsidR="005D4E8C">
              <w:rPr>
                <w:bCs/>
                <w:iCs/>
                <w:color w:val="000000"/>
                <w:sz w:val="20"/>
                <w:szCs w:val="20"/>
                <w:lang w:val="uk-UA"/>
              </w:rPr>
              <w:t>я</w:t>
            </w: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Сергійович</w:t>
            </w:r>
            <w:r w:rsidR="005D4E8C">
              <w:rPr>
                <w:bCs/>
                <w:iCs/>
                <w:color w:val="000000"/>
                <w:sz w:val="20"/>
                <w:szCs w:val="20"/>
                <w:lang w:val="uk-UA"/>
              </w:rPr>
              <w:t>а</w:t>
            </w: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.</w:t>
            </w:r>
            <w:r w:rsidR="00D86FE4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E605A" w:rsidRPr="003334A3" w:rsidTr="007E16F9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05A" w:rsidRPr="00A65562" w:rsidRDefault="009E605A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E605A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9E605A" w:rsidRPr="003334A3" w:rsidTr="00D86FE4">
        <w:trPr>
          <w:trHeight w:val="748"/>
        </w:trPr>
        <w:tc>
          <w:tcPr>
            <w:tcW w:w="3119" w:type="dxa"/>
            <w:vAlign w:val="center"/>
          </w:tcPr>
          <w:p w:rsidR="009E605A" w:rsidRPr="006201A0" w:rsidRDefault="009E605A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E605A" w:rsidRPr="009E605A" w:rsidRDefault="009E605A" w:rsidP="009E605A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E605A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затвердження річного звіту корпоративного фонду.</w:t>
            </w:r>
          </w:p>
          <w:p w:rsidR="009E605A" w:rsidRPr="00B93871" w:rsidRDefault="009E605A" w:rsidP="009E605A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9E605A" w:rsidRPr="003334A3" w:rsidTr="009E605A">
        <w:trPr>
          <w:trHeight w:val="551"/>
        </w:trPr>
        <w:tc>
          <w:tcPr>
            <w:tcW w:w="3119" w:type="dxa"/>
            <w:tcBorders>
              <w:bottom w:val="single" w:sz="4" w:space="0" w:color="auto"/>
            </w:tcBorders>
          </w:tcPr>
          <w:p w:rsidR="009E605A" w:rsidRPr="00A65562" w:rsidDel="005364B8" w:rsidRDefault="00D83D4F" w:rsidP="009E605A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="009E605A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E605A" w:rsidRDefault="009E605A" w:rsidP="009E605A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річний з</w:t>
            </w:r>
            <w:r w:rsidR="00E02FED">
              <w:rPr>
                <w:bCs/>
                <w:iCs/>
                <w:color w:val="000000"/>
                <w:sz w:val="20"/>
                <w:szCs w:val="20"/>
                <w:lang w:val="uk-UA"/>
              </w:rPr>
              <w:t>віт корпоративного фонду за 2022</w:t>
            </w:r>
            <w:r w:rsidRPr="009E605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рік.</w:t>
            </w:r>
          </w:p>
          <w:p w:rsidR="009E605A" w:rsidRPr="001C5F7C" w:rsidRDefault="009E605A" w:rsidP="007E16F9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E605A" w:rsidRPr="003334A3" w:rsidTr="007E16F9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E605A" w:rsidRPr="00A65562" w:rsidRDefault="009E605A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9E605A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9E605A" w:rsidRPr="003334A3" w:rsidRDefault="009E605A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9E605A" w:rsidRPr="003334A3" w:rsidRDefault="009E605A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C27C4" w:rsidRPr="003334A3" w:rsidTr="00D86FE4">
        <w:trPr>
          <w:trHeight w:val="723"/>
        </w:trPr>
        <w:tc>
          <w:tcPr>
            <w:tcW w:w="3119" w:type="dxa"/>
            <w:vAlign w:val="center"/>
          </w:tcPr>
          <w:p w:rsidR="00EC27C4" w:rsidRPr="006201A0" w:rsidRDefault="00EC27C4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752BF3" w:rsidRDefault="00752BF3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C27C4" w:rsidRPr="00EC27C4" w:rsidRDefault="00EC27C4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EC27C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прийняття рішення про виплату дивідендів та затвердження їх розміру.</w:t>
            </w:r>
          </w:p>
          <w:p w:rsidR="00EC27C4" w:rsidRPr="00B93871" w:rsidRDefault="00EC27C4" w:rsidP="007E16F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C27C4" w:rsidRPr="003334A3" w:rsidTr="00E77C31">
        <w:trPr>
          <w:trHeight w:val="633"/>
        </w:trPr>
        <w:tc>
          <w:tcPr>
            <w:tcW w:w="3119" w:type="dxa"/>
            <w:tcBorders>
              <w:bottom w:val="single" w:sz="4" w:space="0" w:color="auto"/>
            </w:tcBorders>
          </w:tcPr>
          <w:p w:rsidR="00EC27C4" w:rsidRPr="00A65562" w:rsidDel="005364B8" w:rsidRDefault="00D83D4F" w:rsidP="00EC27C4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EC27C4"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EC27C4" w:rsidRPr="001C5F7C" w:rsidRDefault="00E77C31" w:rsidP="00E77C31">
            <w:pPr>
              <w:contextualSpacing/>
              <w:jc w:val="both"/>
              <w:rPr>
                <w:sz w:val="20"/>
                <w:szCs w:val="20"/>
              </w:rPr>
            </w:pPr>
            <w:r w:rsidRPr="00597464">
              <w:rPr>
                <w:noProof/>
                <w:sz w:val="20"/>
                <w:szCs w:val="20"/>
              </w:rPr>
              <w:t>У результаті діяльності корпоративного фонду отриманий збиток в 2022 році. Рішення про виплату дивідендів не приймати.</w:t>
            </w:r>
          </w:p>
        </w:tc>
      </w:tr>
      <w:tr w:rsidR="00EC27C4" w:rsidRPr="003334A3" w:rsidTr="007E16F9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C27C4" w:rsidRPr="00A65562" w:rsidRDefault="00EC27C4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C27C4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752BF3" w:rsidRDefault="00752BF3" w:rsidP="0089618E">
      <w:pPr>
        <w:rPr>
          <w:sz w:val="10"/>
          <w:szCs w:val="10"/>
          <w:lang w:val="en-US"/>
        </w:rPr>
      </w:pPr>
    </w:p>
    <w:p w:rsidR="00EC27C4" w:rsidRDefault="00EC27C4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C27C4" w:rsidRPr="003334A3" w:rsidTr="00D86FE4">
        <w:trPr>
          <w:trHeight w:val="621"/>
        </w:trPr>
        <w:tc>
          <w:tcPr>
            <w:tcW w:w="3119" w:type="dxa"/>
            <w:vAlign w:val="center"/>
          </w:tcPr>
          <w:p w:rsidR="00EC27C4" w:rsidRPr="006201A0" w:rsidRDefault="00EC27C4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752BF3" w:rsidRDefault="00752BF3" w:rsidP="00EC27C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02FED" w:rsidRPr="00E02FED" w:rsidRDefault="00E02FED" w:rsidP="00E02FE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E02FED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затвердження Товариством Договору про управління активами Товариства з ПРИВАТНИМ АКЦІОНЕРНИМ ТОВАРИСТВОМ «ПРИКАРПАТСЬКА ІНВЕСТИЦІЙНА КОМПАНІЯ «ПРІНКОМ» (ідентифікаційний код за ЄДРПОУ: 20542223) у новій редакції.</w:t>
            </w:r>
          </w:p>
          <w:p w:rsidR="00EC27C4" w:rsidRPr="00B93871" w:rsidRDefault="00EC27C4" w:rsidP="007E16F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C27C4" w:rsidRPr="003334A3" w:rsidTr="007E16F9">
        <w:trPr>
          <w:trHeight w:val="551"/>
        </w:trPr>
        <w:tc>
          <w:tcPr>
            <w:tcW w:w="3119" w:type="dxa"/>
            <w:tcBorders>
              <w:bottom w:val="single" w:sz="4" w:space="0" w:color="auto"/>
            </w:tcBorders>
          </w:tcPr>
          <w:p w:rsidR="00EC27C4" w:rsidRPr="00A65562" w:rsidDel="005364B8" w:rsidRDefault="00D83D4F" w:rsidP="00EC27C4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EC27C4">
              <w:rPr>
                <w:bCs/>
                <w:iCs/>
                <w:color w:val="000000"/>
                <w:sz w:val="20"/>
                <w:szCs w:val="20"/>
                <w:lang w:val="uk-UA"/>
              </w:rPr>
              <w:t>5</w:t>
            </w:r>
            <w:r w:rsidR="00EC27C4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E02FED" w:rsidRDefault="00E02FED" w:rsidP="00E02FED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E02FED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Договір  про управління активами Товариства з ПРИВАТНИМ АКЦІОНЕРНИМ ТОВАРИСТВОМ «ПРИКАРПАТСЬКА ІНВЕСТИЦІЙНА КОМПАНІЯ «ПРІНКОМ» (ідентифікаційний код за ЄДРПОУ: 20542223), що діє на підставі ліцензії НКЦПФР серії АД № 034306 від 06.04.2012 р., рішення НКЦПФР № 281 від 03.04.2012 р. на здійснення професійної діяльності на ринках капіталу - діяльності з управління активами інституційних інвесторів (діяльність з управління активами)  строком дії: 08.04.2012 р. — необмежений, рішення НКЦПФР № 281 від 03.04.2012 року у новій редакції. Уповноважити Голову Наглядової ради Товариства підписати Договір від імені Товариства.</w:t>
            </w:r>
          </w:p>
          <w:p w:rsidR="00EC27C4" w:rsidRPr="001C5F7C" w:rsidRDefault="00EC27C4" w:rsidP="00E02FE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C27C4" w:rsidRPr="003334A3" w:rsidTr="007E16F9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C27C4" w:rsidRPr="00A65562" w:rsidRDefault="00EC27C4" w:rsidP="007E16F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C27C4" w:rsidRPr="003334A3" w:rsidTr="007E16F9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C27C4" w:rsidRPr="003334A3" w:rsidRDefault="00EC27C4" w:rsidP="007E16F9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EC27C4" w:rsidRPr="003334A3" w:rsidRDefault="00EC27C4" w:rsidP="007E16F9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781A7F" w:rsidRPr="003334A3" w:rsidTr="00517FE0">
        <w:trPr>
          <w:trHeight w:val="621"/>
        </w:trPr>
        <w:tc>
          <w:tcPr>
            <w:tcW w:w="3119" w:type="dxa"/>
            <w:vAlign w:val="center"/>
          </w:tcPr>
          <w:p w:rsidR="00781A7F" w:rsidRPr="006201A0" w:rsidRDefault="00781A7F" w:rsidP="00781A7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781A7F" w:rsidRPr="00781A7F" w:rsidRDefault="00781A7F" w:rsidP="00781A7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81A7F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Про затвердження Товариством Договору про обслуговування рахунка в цінних паперах з ТОВАРИСТВОМ З ОБМЕЖЕНОЮ ВІДПОВІДАЛЬНІСТЮ «ОНІКС-ІВА» 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(ідентифікаційний код за ЄДРПОУ</w:t>
            </w:r>
            <w:r w:rsidRPr="00781A7F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: 24680821) у новій редакції.</w:t>
            </w:r>
          </w:p>
          <w:p w:rsidR="00781A7F" w:rsidRPr="00B93871" w:rsidRDefault="00781A7F" w:rsidP="00517FE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781A7F" w:rsidRPr="003334A3" w:rsidTr="00517FE0">
        <w:trPr>
          <w:trHeight w:val="551"/>
        </w:trPr>
        <w:tc>
          <w:tcPr>
            <w:tcW w:w="3119" w:type="dxa"/>
            <w:tcBorders>
              <w:bottom w:val="single" w:sz="4" w:space="0" w:color="auto"/>
            </w:tcBorders>
          </w:tcPr>
          <w:p w:rsidR="00781A7F" w:rsidRPr="00A65562" w:rsidDel="005364B8" w:rsidRDefault="00D83D4F" w:rsidP="009B1DEC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781A7F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з питання порядку денного № </w:t>
            </w:r>
            <w:r w:rsidR="009B1DEC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="00781A7F"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781A7F" w:rsidRDefault="00781A7F" w:rsidP="00781A7F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81A7F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Договір про обслуговування рахунку в цінних паперах Товариства з ТОВАРИСТВОМ З ОБМЕЖЕНОЮ ВІДПОВІДАЛЬНІСТЮ «ОНІКС-ІВА» (ідентифікаційний код за ЄДРПОУ: 24680821), що діє на підставі ліцензії на право здійснення професійної діяльності на ринках капіталу – депозитарної діяльності Депозитарної  діяльності депозитарної установи серія АЕ № 263370 від 24.09.2013 р., зі строком дії: 12.10.2013 р. – необмежений, рішення НКЦПФР № 1937 від 24.09.2013 року у новій редакції. Уповноважити Голову Наглядової ради Товариства підписати Договір від імені Товариства.</w:t>
            </w:r>
          </w:p>
          <w:p w:rsidR="00781A7F" w:rsidRPr="001C5F7C" w:rsidRDefault="00781A7F" w:rsidP="00517F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781A7F" w:rsidRPr="003334A3" w:rsidTr="00517FE0">
        <w:trPr>
          <w:trHeight w:val="59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81A7F" w:rsidRPr="00A65562" w:rsidRDefault="00781A7F" w:rsidP="00517FE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5562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781A7F" w:rsidRPr="003334A3" w:rsidRDefault="00781A7F" w:rsidP="00517FE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781A7F" w:rsidRPr="003334A3" w:rsidTr="00517FE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781A7F" w:rsidRPr="003334A3" w:rsidRDefault="00781A7F" w:rsidP="00517FE0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3334A3"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</w:p>
              </w:tc>
            </w:tr>
          </w:tbl>
          <w:p w:rsidR="00781A7F" w:rsidRPr="003334A3" w:rsidRDefault="00781A7F" w:rsidP="00517FE0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2508" w:rsidRDefault="00D62508" w:rsidP="0089618E">
      <w:pPr>
        <w:rPr>
          <w:sz w:val="10"/>
          <w:szCs w:val="10"/>
          <w:lang w:val="en-US"/>
        </w:rPr>
      </w:pPr>
    </w:p>
    <w:p w:rsidR="00D62508" w:rsidRDefault="00D62508" w:rsidP="0089618E">
      <w:pPr>
        <w:rPr>
          <w:sz w:val="10"/>
          <w:szCs w:val="10"/>
          <w:lang w:val="en-US"/>
        </w:rPr>
      </w:pPr>
    </w:p>
    <w:sectPr w:rsidR="00D62508" w:rsidSect="00B94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284" w:left="1418" w:header="14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B6" w:rsidRDefault="004258B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C15572" w:rsidRPr="00651C61" w:rsidTr="005F386D">
      <w:trPr>
        <w:trHeight w:val="1547"/>
      </w:trPr>
      <w:tc>
        <w:tcPr>
          <w:tcW w:w="9911" w:type="dxa"/>
          <w:gridSpan w:val="6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підписується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 xml:space="preserve">учасником 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(представником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) та має містити реквізити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(представника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) та найменування юридичної особи у разі, якщо вона є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>учасником Товариства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Підпис проставляється на кожному аркуші бюлетеня, крім випадку засвідчення бюлетеня кваліфікованим електронним підписом </w:t>
          </w:r>
          <w:r w:rsidR="00A23DF4">
            <w:rPr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(його представника).</w:t>
          </w:r>
          <w:r w:rsidR="00FC3016">
            <w:rPr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</w:t>
          </w:r>
          <w:r w:rsidR="00FC3016">
            <w:rPr>
              <w:bCs/>
              <w:i/>
              <w:color w:val="000000"/>
              <w:sz w:val="20"/>
              <w:szCs w:val="22"/>
              <w:lang w:val="uk-UA"/>
            </w:rPr>
            <w:t xml:space="preserve">, </w:t>
          </w:r>
          <w:r w:rsidR="00FC3016"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підпису </w:t>
          </w:r>
          <w:r w:rsidR="00E62AF4">
            <w:rPr>
              <w:bCs/>
              <w:i/>
              <w:color w:val="000000"/>
              <w:sz w:val="20"/>
              <w:szCs w:val="22"/>
              <w:lang w:val="uk-UA"/>
            </w:rPr>
            <w:t>учасника (представника учасника),</w:t>
          </w:r>
          <w:r w:rsidR="00FC3016"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  <w:r w:rsidR="00FC3016">
            <w:rPr>
              <w:bCs/>
              <w:i/>
              <w:color w:val="000000"/>
              <w:sz w:val="20"/>
              <w:szCs w:val="22"/>
              <w:lang w:val="uk-UA"/>
            </w:rPr>
            <w:t xml:space="preserve">або іншої інформації, </w:t>
          </w:r>
          <w:r w:rsidR="00FC3016" w:rsidRPr="004258B6">
            <w:rPr>
              <w:bCs/>
              <w:i/>
              <w:color w:val="000000"/>
              <w:sz w:val="20"/>
              <w:szCs w:val="22"/>
              <w:lang w:val="uk-UA"/>
            </w:rPr>
            <w:t xml:space="preserve">яка є </w:t>
          </w:r>
          <w:proofErr w:type="spellStart"/>
          <w:r w:rsidR="00FC3016" w:rsidRPr="004258B6">
            <w:rPr>
              <w:bCs/>
              <w:i/>
              <w:color w:val="000000"/>
              <w:sz w:val="20"/>
              <w:szCs w:val="22"/>
              <w:lang w:val="uk-UA"/>
            </w:rPr>
            <w:t>обов</w:t>
          </w:r>
          <w:proofErr w:type="spellEnd"/>
          <w:r w:rsidR="00FC3016" w:rsidRPr="004258B6">
            <w:rPr>
              <w:bCs/>
              <w:i/>
              <w:color w:val="000000"/>
              <w:sz w:val="20"/>
              <w:szCs w:val="22"/>
              <w:lang w:val="en-US"/>
            </w:rPr>
            <w:t>’</w:t>
          </w:r>
          <w:proofErr w:type="spellStart"/>
          <w:r w:rsidR="00FC3016" w:rsidRPr="004258B6">
            <w:rPr>
              <w:bCs/>
              <w:i/>
              <w:color w:val="000000"/>
              <w:sz w:val="20"/>
              <w:szCs w:val="22"/>
              <w:lang w:val="uk-UA"/>
            </w:rPr>
            <w:t>язковою</w:t>
          </w:r>
          <w:proofErr w:type="spellEnd"/>
          <w:r w:rsidR="00FC3016" w:rsidRPr="004258B6">
            <w:rPr>
              <w:bCs/>
              <w:i/>
              <w:color w:val="000000"/>
              <w:sz w:val="20"/>
              <w:szCs w:val="22"/>
              <w:lang w:val="uk-UA"/>
            </w:rPr>
            <w:t xml:space="preserve"> відповідно до «Тимчасового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бюлетень вважається недійсним і не враховується під час підрахунку голосів.</w:t>
          </w:r>
        </w:p>
        <w:p w:rsidR="00A23DF4" w:rsidRPr="005F386D" w:rsidRDefault="00A23DF4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Також бюлетень вважається недійсним, якщо форма та/або текст бюлетеня відрізняються від зразка, надісланого Центральним депозитарієм через депозитарну систему України.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6"/>
        </w:tcPr>
        <w:p w:rsidR="00C15572" w:rsidRPr="008445B3" w:rsidRDefault="00E67294" w:rsidP="001875A7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C15572" w:rsidRPr="00651C61" w:rsidTr="005F386D">
      <w:tc>
        <w:tcPr>
          <w:tcW w:w="2002" w:type="dxa"/>
          <w:vMerge w:val="restart"/>
          <w:vAlign w:val="center"/>
        </w:tcPr>
        <w:p w:rsidR="00C15572" w:rsidRPr="008445B3" w:rsidRDefault="003259DB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E67294">
            <w:rPr>
              <w:rFonts w:eastAsia="Times New Roman"/>
              <w:noProof/>
              <w:sz w:val="20"/>
              <w:szCs w:val="22"/>
            </w:rPr>
            <w:t>3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C15572" w:rsidRPr="008445B3" w:rsidRDefault="00E6729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C15572" w:rsidRPr="008445B3" w:rsidRDefault="00E6729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C15572" w:rsidRPr="008445B3" w:rsidRDefault="00E6729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C15572" w:rsidRPr="008445B3" w:rsidRDefault="00E6729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</w:t>
          </w:r>
          <w:r w:rsidR="00C45807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A23DF4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</w:t>
          </w:r>
          <w:r w:rsidR="00A23D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 учасника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)</w:t>
          </w:r>
        </w:p>
      </w:tc>
      <w:tc>
        <w:tcPr>
          <w:tcW w:w="284" w:type="dxa"/>
        </w:tcPr>
        <w:p w:rsidR="00C15572" w:rsidRPr="008445B3" w:rsidRDefault="00E6729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 w:rsidR="00C45807">
            <w:rPr>
              <w:bCs/>
              <w:color w:val="000000"/>
              <w:sz w:val="20"/>
              <w:szCs w:val="20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A23DF4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(представника </w:t>
          </w:r>
          <w:r w:rsidR="00A23DF4">
            <w:rPr>
              <w:rFonts w:eastAsia="Times New Roman"/>
              <w:b/>
              <w:i/>
              <w:sz w:val="20"/>
              <w:szCs w:val="22"/>
              <w:lang w:val="uk-UA"/>
            </w:rPr>
            <w:t>учасника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)</w:t>
          </w:r>
        </w:p>
      </w:tc>
    </w:tr>
  </w:tbl>
  <w:p w:rsidR="00C15572" w:rsidRPr="007A7892" w:rsidRDefault="00E67294" w:rsidP="001875A7">
    <w:pPr>
      <w:pStyle w:val="a4"/>
      <w:jc w:val="right"/>
      <w:rPr>
        <w:sz w:val="28"/>
        <w:szCs w:val="28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B6" w:rsidRDefault="004258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B6" w:rsidRDefault="0042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B6" w:rsidRDefault="004258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B6" w:rsidRDefault="004258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621B69BF"/>
    <w:multiLevelType w:val="hybridMultilevel"/>
    <w:tmpl w:val="4454B002"/>
    <w:lvl w:ilvl="0" w:tplc="0062F79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780A665C"/>
    <w:multiLevelType w:val="hybridMultilevel"/>
    <w:tmpl w:val="653AE798"/>
    <w:lvl w:ilvl="0" w:tplc="8C72827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51C5"/>
    <w:multiLevelType w:val="hybridMultilevel"/>
    <w:tmpl w:val="0BB0CC08"/>
    <w:lvl w:ilvl="0" w:tplc="16F41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A19AC"/>
    <w:rsid w:val="000A3304"/>
    <w:rsid w:val="000C6537"/>
    <w:rsid w:val="000F4525"/>
    <w:rsid w:val="0012654D"/>
    <w:rsid w:val="00137780"/>
    <w:rsid w:val="0014482C"/>
    <w:rsid w:val="00194469"/>
    <w:rsid w:val="001A44EF"/>
    <w:rsid w:val="001C5F7C"/>
    <w:rsid w:val="002008D3"/>
    <w:rsid w:val="0021342F"/>
    <w:rsid w:val="002D5512"/>
    <w:rsid w:val="003042F8"/>
    <w:rsid w:val="00324EE5"/>
    <w:rsid w:val="003259DB"/>
    <w:rsid w:val="003459B0"/>
    <w:rsid w:val="00367573"/>
    <w:rsid w:val="003A08B6"/>
    <w:rsid w:val="003C1B47"/>
    <w:rsid w:val="003F3974"/>
    <w:rsid w:val="004258B6"/>
    <w:rsid w:val="004340D5"/>
    <w:rsid w:val="00463BF9"/>
    <w:rsid w:val="00470F37"/>
    <w:rsid w:val="0049129F"/>
    <w:rsid w:val="004B2664"/>
    <w:rsid w:val="004C7D94"/>
    <w:rsid w:val="004E3C4F"/>
    <w:rsid w:val="004E7C3E"/>
    <w:rsid w:val="004F61B8"/>
    <w:rsid w:val="00507108"/>
    <w:rsid w:val="00566F98"/>
    <w:rsid w:val="00567973"/>
    <w:rsid w:val="00583DB7"/>
    <w:rsid w:val="005B6842"/>
    <w:rsid w:val="005D4E8C"/>
    <w:rsid w:val="005E6E81"/>
    <w:rsid w:val="005F744D"/>
    <w:rsid w:val="006201A0"/>
    <w:rsid w:val="006410E9"/>
    <w:rsid w:val="006D055F"/>
    <w:rsid w:val="0073747D"/>
    <w:rsid w:val="00752BF3"/>
    <w:rsid w:val="00781A7F"/>
    <w:rsid w:val="007A3462"/>
    <w:rsid w:val="007A3470"/>
    <w:rsid w:val="007A36A7"/>
    <w:rsid w:val="007B1D2A"/>
    <w:rsid w:val="007F094F"/>
    <w:rsid w:val="00815046"/>
    <w:rsid w:val="00832F82"/>
    <w:rsid w:val="00855DEF"/>
    <w:rsid w:val="0089618E"/>
    <w:rsid w:val="008B1A2C"/>
    <w:rsid w:val="008B2600"/>
    <w:rsid w:val="008D0710"/>
    <w:rsid w:val="00904CCE"/>
    <w:rsid w:val="009B1DEC"/>
    <w:rsid w:val="009D343D"/>
    <w:rsid w:val="009E605A"/>
    <w:rsid w:val="009F70C9"/>
    <w:rsid w:val="00A1710F"/>
    <w:rsid w:val="00A23DF4"/>
    <w:rsid w:val="00A346B7"/>
    <w:rsid w:val="00A548D9"/>
    <w:rsid w:val="00A60A8F"/>
    <w:rsid w:val="00A65562"/>
    <w:rsid w:val="00A679D6"/>
    <w:rsid w:val="00A67A4C"/>
    <w:rsid w:val="00A7408E"/>
    <w:rsid w:val="00A75782"/>
    <w:rsid w:val="00AD4E6C"/>
    <w:rsid w:val="00AE34AC"/>
    <w:rsid w:val="00B509A2"/>
    <w:rsid w:val="00B829FF"/>
    <w:rsid w:val="00B93871"/>
    <w:rsid w:val="00B942FC"/>
    <w:rsid w:val="00BC0488"/>
    <w:rsid w:val="00BE0A52"/>
    <w:rsid w:val="00BF1384"/>
    <w:rsid w:val="00C31DBD"/>
    <w:rsid w:val="00C45807"/>
    <w:rsid w:val="00C503EF"/>
    <w:rsid w:val="00D05DA1"/>
    <w:rsid w:val="00D127D1"/>
    <w:rsid w:val="00D43385"/>
    <w:rsid w:val="00D55729"/>
    <w:rsid w:val="00D62508"/>
    <w:rsid w:val="00D83D4F"/>
    <w:rsid w:val="00D86FE4"/>
    <w:rsid w:val="00DE0551"/>
    <w:rsid w:val="00E0047B"/>
    <w:rsid w:val="00E02FED"/>
    <w:rsid w:val="00E1784B"/>
    <w:rsid w:val="00E62AF4"/>
    <w:rsid w:val="00E67294"/>
    <w:rsid w:val="00E77C31"/>
    <w:rsid w:val="00EC27C4"/>
    <w:rsid w:val="00ED5698"/>
    <w:rsid w:val="00F6303E"/>
    <w:rsid w:val="00FA0E7F"/>
    <w:rsid w:val="00FC3016"/>
    <w:rsid w:val="00FC7F75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ий текст (3)_"/>
    <w:basedOn w:val="a0"/>
    <w:link w:val="30"/>
    <w:rsid w:val="00324E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324EE5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  <w:style w:type="character" w:customStyle="1" w:styleId="4">
    <w:name w:val="Основний текст (4)_"/>
    <w:basedOn w:val="a0"/>
    <w:rsid w:val="0032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ий текст (4)"/>
    <w:basedOn w:val="4"/>
    <w:rsid w:val="0032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fontstyle01">
    <w:name w:val="fontstyle01"/>
    <w:basedOn w:val="a0"/>
    <w:rsid w:val="00324EE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f">
    <w:name w:val="Table Grid"/>
    <w:basedOn w:val="a1"/>
    <w:uiPriority w:val="39"/>
    <w:rsid w:val="000C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E02F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E02FED"/>
    <w:pPr>
      <w:widowControl w:val="0"/>
      <w:shd w:val="clear" w:color="auto" w:fill="FFFFFF"/>
      <w:spacing w:after="240" w:line="259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9E1-08E9-4FE6-A083-81EDD783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36</cp:revision>
  <cp:lastPrinted>2022-09-19T10:09:00Z</cp:lastPrinted>
  <dcterms:created xsi:type="dcterms:W3CDTF">2022-10-05T09:37:00Z</dcterms:created>
  <dcterms:modified xsi:type="dcterms:W3CDTF">2023-03-27T06:26:00Z</dcterms:modified>
</cp:coreProperties>
</file>