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80" w:rsidRPr="00B367D8" w:rsidRDefault="00145980" w:rsidP="00EF42C1">
      <w:pPr>
        <w:jc w:val="both"/>
        <w:rPr>
          <w:sz w:val="22"/>
        </w:rPr>
      </w:pPr>
      <w:bookmarkStart w:id="0" w:name="_GoBack"/>
      <w:bookmarkEnd w:id="0"/>
    </w:p>
    <w:p w:rsidR="00C056AD" w:rsidRPr="00B367D8" w:rsidRDefault="00E77790" w:rsidP="00C056AD">
      <w:pPr>
        <w:shd w:val="clear" w:color="auto" w:fill="FFFFFF"/>
        <w:ind w:left="450" w:right="450"/>
        <w:jc w:val="center"/>
        <w:rPr>
          <w:b/>
          <w:bCs/>
          <w:lang w:eastAsia="ru-RU"/>
        </w:rPr>
      </w:pPr>
      <w:r w:rsidRPr="00B367D8">
        <w:rPr>
          <w:sz w:val="22"/>
        </w:rPr>
        <w:t xml:space="preserve"> </w:t>
      </w:r>
      <w:r w:rsidR="00C056AD" w:rsidRPr="00B367D8">
        <w:rPr>
          <w:b/>
          <w:bCs/>
          <w:lang w:eastAsia="ru-RU"/>
        </w:rPr>
        <w:t>ПОВІДОМЛЕННЯ</w:t>
      </w:r>
      <w:r w:rsidR="00C056AD" w:rsidRPr="00B367D8">
        <w:rPr>
          <w:lang w:eastAsia="ru-RU"/>
        </w:rPr>
        <w:br/>
      </w:r>
      <w:r w:rsidR="00C056AD" w:rsidRPr="00B367D8">
        <w:rPr>
          <w:b/>
          <w:bCs/>
          <w:lang w:eastAsia="ru-RU"/>
        </w:rPr>
        <w:t>про проведення (скликання) загальних зборів акціонерного товариства</w:t>
      </w:r>
    </w:p>
    <w:p w:rsidR="00C056AD" w:rsidRPr="00B367D8" w:rsidRDefault="00C056AD" w:rsidP="00C056AD">
      <w:pPr>
        <w:shd w:val="clear" w:color="auto" w:fill="FFFFFF"/>
        <w:ind w:left="450" w:right="450"/>
        <w:jc w:val="center"/>
        <w:rPr>
          <w:lang w:eastAsia="ru-RU"/>
        </w:rPr>
      </w:pPr>
    </w:p>
    <w:tbl>
      <w:tblPr>
        <w:tblW w:w="5000" w:type="pct"/>
        <w:tblCellMar>
          <w:left w:w="0" w:type="dxa"/>
          <w:right w:w="0" w:type="dxa"/>
        </w:tblCellMar>
        <w:tblLook w:val="04A0" w:firstRow="1" w:lastRow="0" w:firstColumn="1" w:lastColumn="0" w:noHBand="0" w:noVBand="1"/>
      </w:tblPr>
      <w:tblGrid>
        <w:gridCol w:w="2546"/>
        <w:gridCol w:w="7360"/>
      </w:tblGrid>
      <w:tr w:rsidR="00C056AD" w:rsidRPr="00B367D8" w:rsidTr="006E5872">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bookmarkStart w:id="1" w:name="n1280"/>
            <w:bookmarkEnd w:id="1"/>
            <w:r w:rsidRPr="00B367D8">
              <w:rPr>
                <w:sz w:val="20"/>
                <w:szCs w:val="20"/>
                <w:lang w:eastAsia="ru-RU"/>
              </w:rPr>
              <w:t>Повне найменування</w:t>
            </w:r>
          </w:p>
        </w:tc>
        <w:tc>
          <w:tcPr>
            <w:tcW w:w="3715" w:type="pct"/>
            <w:tcBorders>
              <w:top w:val="single" w:sz="6" w:space="0" w:color="000000"/>
              <w:left w:val="single" w:sz="6" w:space="0" w:color="000000"/>
              <w:bottom w:val="single" w:sz="6" w:space="0" w:color="000000"/>
              <w:right w:val="single" w:sz="6" w:space="0" w:color="000000"/>
            </w:tcBorders>
            <w:hideMark/>
          </w:tcPr>
          <w:p w:rsidR="00D93680" w:rsidRPr="00B367D8" w:rsidRDefault="00D93680" w:rsidP="00D93680">
            <w:pPr>
              <w:rPr>
                <w:b/>
                <w:sz w:val="20"/>
                <w:szCs w:val="20"/>
                <w:lang w:eastAsia="ru-RU"/>
              </w:rPr>
            </w:pPr>
            <w:r w:rsidRPr="00B367D8">
              <w:rPr>
                <w:b/>
                <w:sz w:val="20"/>
                <w:szCs w:val="20"/>
                <w:lang w:eastAsia="ru-RU"/>
              </w:rPr>
              <w:t xml:space="preserve">ПРИВАТНЕ АКЦІОНЕРНЕ ТОВАРИСТВО </w:t>
            </w:r>
          </w:p>
          <w:p w:rsidR="00C056AD" w:rsidRPr="00B367D8" w:rsidRDefault="00D93680" w:rsidP="00D93680">
            <w:pPr>
              <w:rPr>
                <w:sz w:val="20"/>
                <w:szCs w:val="20"/>
                <w:lang w:eastAsia="ru-RU"/>
              </w:rPr>
            </w:pPr>
            <w:r w:rsidRPr="00B367D8">
              <w:rPr>
                <w:b/>
                <w:sz w:val="20"/>
                <w:szCs w:val="20"/>
                <w:lang w:eastAsia="ru-RU"/>
              </w:rPr>
              <w:t>«КОЛОМИЙСЬКЕ ЗАВОДОУПРАВЛІННЯ БУДІВЕЛЬНИХ МАТЕРІАЛІВ»</w:t>
            </w:r>
          </w:p>
        </w:tc>
      </w:tr>
      <w:tr w:rsidR="00C056AD" w:rsidRPr="00B367D8" w:rsidTr="006E5872">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Ідентифікаційний код юридичної особи</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D93680" w:rsidP="006E5872">
            <w:pPr>
              <w:rPr>
                <w:sz w:val="20"/>
                <w:szCs w:val="20"/>
                <w:lang w:eastAsia="ru-RU"/>
              </w:rPr>
            </w:pPr>
            <w:r w:rsidRPr="00B367D8">
              <w:rPr>
                <w:sz w:val="20"/>
                <w:szCs w:val="20"/>
                <w:lang w:eastAsia="ru-RU"/>
              </w:rPr>
              <w:t>05467228</w:t>
            </w:r>
          </w:p>
        </w:tc>
      </w:tr>
      <w:tr w:rsidR="00C056AD" w:rsidRPr="00B367D8" w:rsidTr="006E5872">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Місцезнаходження</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D93680" w:rsidP="003241BC">
            <w:pPr>
              <w:rPr>
                <w:sz w:val="20"/>
                <w:szCs w:val="20"/>
                <w:lang w:eastAsia="ru-RU"/>
              </w:rPr>
            </w:pPr>
            <w:r w:rsidRPr="00B367D8">
              <w:rPr>
                <w:sz w:val="20"/>
                <w:szCs w:val="20"/>
                <w:lang w:eastAsia="ru-RU"/>
              </w:rPr>
              <w:t xml:space="preserve">78200, Івано-Франківська обл., Коломийський р-н, місто Коломия, </w:t>
            </w:r>
            <w:proofErr w:type="spellStart"/>
            <w:r w:rsidRPr="00B367D8">
              <w:rPr>
                <w:sz w:val="20"/>
                <w:szCs w:val="20"/>
                <w:lang w:eastAsia="ru-RU"/>
              </w:rPr>
              <w:t>вул.Тютюнника</w:t>
            </w:r>
            <w:proofErr w:type="spellEnd"/>
            <w:r w:rsidRPr="00B367D8">
              <w:rPr>
                <w:sz w:val="20"/>
                <w:szCs w:val="20"/>
                <w:lang w:eastAsia="ru-RU"/>
              </w:rPr>
              <w:t xml:space="preserve"> Григорія, будинок 14</w:t>
            </w:r>
          </w:p>
        </w:tc>
      </w:tr>
      <w:tr w:rsidR="00C056AD" w:rsidRPr="00B367D8" w:rsidTr="00E74D77">
        <w:trPr>
          <w:trHeight w:val="48"/>
        </w:trPr>
        <w:tc>
          <w:tcPr>
            <w:tcW w:w="1285" w:type="pct"/>
            <w:tcBorders>
              <w:top w:val="single" w:sz="6" w:space="0" w:color="000000"/>
              <w:left w:val="single" w:sz="6" w:space="0" w:color="000000"/>
              <w:bottom w:val="single" w:sz="6" w:space="0" w:color="000000"/>
              <w:right w:val="single" w:sz="6" w:space="0" w:color="000000"/>
            </w:tcBorders>
            <w:shd w:val="clear" w:color="auto" w:fill="auto"/>
            <w:hideMark/>
          </w:tcPr>
          <w:p w:rsidR="00C056AD" w:rsidRPr="00B367D8" w:rsidRDefault="00C056AD" w:rsidP="006E5872">
            <w:pPr>
              <w:rPr>
                <w:sz w:val="20"/>
                <w:szCs w:val="20"/>
                <w:lang w:eastAsia="ru-RU"/>
              </w:rPr>
            </w:pPr>
            <w:r w:rsidRPr="00B367D8">
              <w:rPr>
                <w:sz w:val="20"/>
                <w:szCs w:val="20"/>
                <w:lang w:eastAsia="ru-RU"/>
              </w:rPr>
              <w:t>Дата і час початку проведення загальних зборів</w:t>
            </w:r>
          </w:p>
        </w:tc>
        <w:tc>
          <w:tcPr>
            <w:tcW w:w="3715" w:type="pct"/>
            <w:tcBorders>
              <w:top w:val="single" w:sz="6" w:space="0" w:color="000000"/>
              <w:left w:val="single" w:sz="6" w:space="0" w:color="000000"/>
              <w:bottom w:val="single" w:sz="6" w:space="0" w:color="000000"/>
              <w:right w:val="single" w:sz="6" w:space="0" w:color="000000"/>
            </w:tcBorders>
            <w:shd w:val="clear" w:color="auto" w:fill="auto"/>
            <w:hideMark/>
          </w:tcPr>
          <w:p w:rsidR="00C056AD" w:rsidRPr="00B367D8" w:rsidRDefault="00D717EA" w:rsidP="00D717EA">
            <w:pPr>
              <w:rPr>
                <w:b/>
                <w:sz w:val="20"/>
                <w:szCs w:val="20"/>
                <w:lang w:eastAsia="ru-RU"/>
              </w:rPr>
            </w:pPr>
            <w:r w:rsidRPr="00B367D8">
              <w:rPr>
                <w:b/>
                <w:sz w:val="20"/>
                <w:szCs w:val="20"/>
                <w:lang w:eastAsia="ru-RU"/>
              </w:rPr>
              <w:t>02.06.2025</w:t>
            </w:r>
          </w:p>
        </w:tc>
      </w:tr>
      <w:tr w:rsidR="00C056AD" w:rsidRPr="00B367D8" w:rsidTr="006E5872">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Спосіб проведення загальних зборів</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9A698E" w:rsidP="006E5872">
            <w:pPr>
              <w:rPr>
                <w:sz w:val="20"/>
                <w:szCs w:val="20"/>
                <w:lang w:eastAsia="ru-RU"/>
              </w:rPr>
            </w:pPr>
            <w:sdt>
              <w:sdtPr>
                <w:rPr>
                  <w:sz w:val="20"/>
                  <w:szCs w:val="20"/>
                  <w:lang w:eastAsia="ru-RU"/>
                </w:rPr>
                <w:id w:val="38633055"/>
                <w14:checkbox>
                  <w14:checked w14:val="0"/>
                  <w14:checkedState w14:val="2612" w14:font="MS Gothic"/>
                  <w14:uncheckedState w14:val="2610" w14:font="MS Gothic"/>
                </w14:checkbox>
              </w:sdtPr>
              <w:sdtEndPr/>
              <w:sdtContent>
                <w:r w:rsidR="00C056AD" w:rsidRPr="00B367D8">
                  <w:rPr>
                    <w:rFonts w:ascii="MS Gothic" w:eastAsia="MS Gothic" w:hAnsi="MS Gothic" w:hint="eastAsia"/>
                    <w:sz w:val="20"/>
                    <w:szCs w:val="20"/>
                    <w:lang w:eastAsia="ru-RU"/>
                  </w:rPr>
                  <w:t>☐</w:t>
                </w:r>
              </w:sdtContent>
            </w:sdt>
            <w:r w:rsidR="00C056AD" w:rsidRPr="00B367D8">
              <w:rPr>
                <w:sz w:val="20"/>
                <w:szCs w:val="20"/>
                <w:lang w:eastAsia="ru-RU"/>
              </w:rPr>
              <w:t> очне голосування, місце проведення</w:t>
            </w:r>
            <w:r w:rsidR="00C056AD" w:rsidRPr="00B367D8">
              <w:rPr>
                <w:b/>
                <w:bCs/>
                <w:sz w:val="20"/>
                <w:szCs w:val="20"/>
                <w:vertAlign w:val="superscript"/>
                <w:lang w:eastAsia="ru-RU"/>
              </w:rPr>
              <w:t>-1</w:t>
            </w:r>
            <w:r w:rsidR="00C056AD" w:rsidRPr="00B367D8">
              <w:rPr>
                <w:sz w:val="20"/>
                <w:szCs w:val="20"/>
                <w:lang w:eastAsia="ru-RU"/>
              </w:rPr>
              <w:t>: _________________________</w:t>
            </w:r>
            <w:r w:rsidR="00C056AD" w:rsidRPr="00B367D8">
              <w:rPr>
                <w:sz w:val="20"/>
                <w:szCs w:val="20"/>
                <w:lang w:eastAsia="ru-RU"/>
              </w:rPr>
              <w:br/>
            </w:r>
            <w:sdt>
              <w:sdtPr>
                <w:rPr>
                  <w:sz w:val="20"/>
                  <w:szCs w:val="20"/>
                  <w:lang w:eastAsia="ru-RU"/>
                </w:rPr>
                <w:id w:val="-654141286"/>
                <w14:checkbox>
                  <w14:checked w14:val="0"/>
                  <w14:checkedState w14:val="2612" w14:font="MS Gothic"/>
                  <w14:uncheckedState w14:val="2610" w14:font="MS Gothic"/>
                </w14:checkbox>
              </w:sdtPr>
              <w:sdtEndPr/>
              <w:sdtContent>
                <w:r w:rsidR="00C056AD" w:rsidRPr="00B367D8">
                  <w:rPr>
                    <w:rFonts w:ascii="MS Gothic" w:eastAsia="MS Gothic" w:hAnsi="MS Gothic" w:hint="eastAsia"/>
                    <w:sz w:val="20"/>
                    <w:szCs w:val="20"/>
                    <w:lang w:eastAsia="ru-RU"/>
                  </w:rPr>
                  <w:t>☐</w:t>
                </w:r>
              </w:sdtContent>
            </w:sdt>
            <w:r w:rsidR="00C056AD" w:rsidRPr="00B367D8">
              <w:rPr>
                <w:sz w:val="20"/>
                <w:szCs w:val="20"/>
                <w:lang w:eastAsia="ru-RU"/>
              </w:rPr>
              <w:t xml:space="preserve"> електронне голосування</w:t>
            </w:r>
            <w:r w:rsidR="00C056AD" w:rsidRPr="00B367D8">
              <w:rPr>
                <w:sz w:val="20"/>
                <w:szCs w:val="20"/>
                <w:lang w:eastAsia="ru-RU"/>
              </w:rPr>
              <w:br/>
            </w:r>
            <w:sdt>
              <w:sdtPr>
                <w:rPr>
                  <w:sz w:val="20"/>
                  <w:szCs w:val="20"/>
                  <w:lang w:eastAsia="ru-RU"/>
                </w:rPr>
                <w:id w:val="490447619"/>
                <w14:checkbox>
                  <w14:checked w14:val="1"/>
                  <w14:checkedState w14:val="2612" w14:font="MS Gothic"/>
                  <w14:uncheckedState w14:val="2610" w14:font="MS Gothic"/>
                </w14:checkbox>
              </w:sdtPr>
              <w:sdtEndPr/>
              <w:sdtContent>
                <w:r w:rsidR="00C056AD" w:rsidRPr="00B367D8">
                  <w:rPr>
                    <w:rFonts w:ascii="MS Gothic" w:eastAsia="MS Gothic" w:hAnsi="MS Gothic" w:hint="eastAsia"/>
                    <w:sz w:val="20"/>
                    <w:szCs w:val="20"/>
                    <w:lang w:eastAsia="ru-RU"/>
                  </w:rPr>
                  <w:t>☒</w:t>
                </w:r>
              </w:sdtContent>
            </w:sdt>
            <w:r w:rsidR="00C056AD" w:rsidRPr="00B367D8">
              <w:rPr>
                <w:sz w:val="20"/>
                <w:szCs w:val="20"/>
                <w:lang w:eastAsia="ru-RU"/>
              </w:rPr>
              <w:t> опитування (дистанційно)</w:t>
            </w:r>
          </w:p>
        </w:tc>
      </w:tr>
      <w:tr w:rsidR="00C056AD" w:rsidRPr="00B367D8" w:rsidTr="006E5872">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Час початку і закінчення реєстрації акціонерів для участі у загальних зборах</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p>
        </w:tc>
      </w:tr>
      <w:tr w:rsidR="00C056AD" w:rsidRPr="00B367D8" w:rsidTr="006E5872">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Дата складення переліку акціонерів, які мають право на участь у загальних зборах</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D717EA" w:rsidP="00D717EA">
            <w:pPr>
              <w:rPr>
                <w:sz w:val="20"/>
                <w:szCs w:val="20"/>
                <w:lang w:eastAsia="ru-RU"/>
              </w:rPr>
            </w:pPr>
            <w:r w:rsidRPr="00B367D8">
              <w:rPr>
                <w:sz w:val="20"/>
                <w:szCs w:val="20"/>
                <w:lang w:eastAsia="ru-RU"/>
              </w:rPr>
              <w:t>28</w:t>
            </w:r>
            <w:r w:rsidR="00CE0E51" w:rsidRPr="00B367D8">
              <w:rPr>
                <w:sz w:val="20"/>
                <w:szCs w:val="20"/>
                <w:lang w:eastAsia="ru-RU"/>
              </w:rPr>
              <w:t>.</w:t>
            </w:r>
            <w:r w:rsidRPr="00B367D8">
              <w:rPr>
                <w:sz w:val="20"/>
                <w:szCs w:val="20"/>
                <w:lang w:eastAsia="ru-RU"/>
              </w:rPr>
              <w:t>05</w:t>
            </w:r>
            <w:r w:rsidR="00CE0E51" w:rsidRPr="00B367D8">
              <w:rPr>
                <w:sz w:val="20"/>
                <w:szCs w:val="20"/>
                <w:lang w:eastAsia="ru-RU"/>
              </w:rPr>
              <w:t>.202</w:t>
            </w:r>
            <w:r w:rsidRPr="00B367D8">
              <w:rPr>
                <w:sz w:val="20"/>
                <w:szCs w:val="20"/>
                <w:lang w:eastAsia="ru-RU"/>
              </w:rPr>
              <w:t>5</w:t>
            </w:r>
          </w:p>
        </w:tc>
      </w:tr>
      <w:tr w:rsidR="00C056AD" w:rsidRPr="00B367D8" w:rsidTr="006E5872">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Проект порядку денного / порядок денний</w:t>
            </w:r>
            <w:r w:rsidRPr="00B367D8">
              <w:rPr>
                <w:b/>
                <w:bCs/>
                <w:sz w:val="20"/>
                <w:szCs w:val="20"/>
                <w:vertAlign w:val="superscript"/>
                <w:lang w:eastAsia="ru-RU"/>
              </w:rPr>
              <w:t>-2</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1E1487">
            <w:pPr>
              <w:tabs>
                <w:tab w:val="left" w:pos="364"/>
              </w:tabs>
              <w:ind w:left="140" w:right="133"/>
              <w:jc w:val="both"/>
              <w:rPr>
                <w:sz w:val="20"/>
                <w:szCs w:val="20"/>
              </w:rPr>
            </w:pPr>
            <w:r w:rsidRPr="00B367D8">
              <w:rPr>
                <w:sz w:val="20"/>
                <w:szCs w:val="20"/>
                <w:lang w:val="ru-RU"/>
              </w:rPr>
              <w:t xml:space="preserve"> </w:t>
            </w:r>
            <w:r w:rsidR="003241BC" w:rsidRPr="00B367D8">
              <w:rPr>
                <w:sz w:val="20"/>
                <w:szCs w:val="20"/>
                <w:lang w:val="ru-RU"/>
              </w:rPr>
              <w:t xml:space="preserve">Проект </w:t>
            </w:r>
            <w:r w:rsidR="003241BC" w:rsidRPr="00B367D8">
              <w:rPr>
                <w:sz w:val="20"/>
                <w:szCs w:val="20"/>
              </w:rPr>
              <w:t>порядку</w:t>
            </w:r>
            <w:r w:rsidRPr="00B367D8">
              <w:rPr>
                <w:sz w:val="20"/>
                <w:szCs w:val="20"/>
              </w:rPr>
              <w:t xml:space="preserve"> денн</w:t>
            </w:r>
            <w:r w:rsidR="003241BC" w:rsidRPr="00B367D8">
              <w:rPr>
                <w:sz w:val="20"/>
                <w:szCs w:val="20"/>
              </w:rPr>
              <w:t>ого</w:t>
            </w:r>
            <w:r w:rsidRPr="00B367D8">
              <w:rPr>
                <w:sz w:val="20"/>
                <w:szCs w:val="20"/>
              </w:rPr>
              <w:t>:</w:t>
            </w:r>
          </w:p>
          <w:p w:rsidR="003241BC" w:rsidRPr="00B367D8" w:rsidRDefault="003241BC" w:rsidP="001E1487">
            <w:pPr>
              <w:numPr>
                <w:ilvl w:val="0"/>
                <w:numId w:val="6"/>
              </w:numPr>
              <w:tabs>
                <w:tab w:val="clear" w:pos="786"/>
                <w:tab w:val="left" w:pos="364"/>
              </w:tabs>
              <w:ind w:left="140" w:right="133" w:firstLine="0"/>
              <w:jc w:val="both"/>
              <w:rPr>
                <w:sz w:val="20"/>
                <w:szCs w:val="20"/>
              </w:rPr>
            </w:pPr>
            <w:r w:rsidRPr="00B367D8">
              <w:rPr>
                <w:sz w:val="20"/>
                <w:szCs w:val="20"/>
              </w:rPr>
              <w:t xml:space="preserve">Про прийняття рішення за наслідками розгляду звіту Директора та звіту Наглядової  Ради про роботу у </w:t>
            </w:r>
            <w:r w:rsidR="00D93680" w:rsidRPr="00B367D8">
              <w:rPr>
                <w:sz w:val="20"/>
                <w:szCs w:val="20"/>
              </w:rPr>
              <w:t>202</w:t>
            </w:r>
            <w:r w:rsidR="00D717EA" w:rsidRPr="00B367D8">
              <w:rPr>
                <w:sz w:val="20"/>
                <w:szCs w:val="20"/>
              </w:rPr>
              <w:t>4</w:t>
            </w:r>
            <w:r w:rsidR="00D93680" w:rsidRPr="00B367D8">
              <w:rPr>
                <w:sz w:val="20"/>
                <w:szCs w:val="20"/>
              </w:rPr>
              <w:t xml:space="preserve"> </w:t>
            </w:r>
            <w:r w:rsidRPr="00B367D8">
              <w:rPr>
                <w:sz w:val="20"/>
                <w:szCs w:val="20"/>
              </w:rPr>
              <w:t>р.</w:t>
            </w:r>
          </w:p>
          <w:p w:rsidR="00C056AD" w:rsidRPr="00B367D8" w:rsidRDefault="003241BC" w:rsidP="001E1487">
            <w:pPr>
              <w:numPr>
                <w:ilvl w:val="0"/>
                <w:numId w:val="6"/>
              </w:numPr>
              <w:tabs>
                <w:tab w:val="clear" w:pos="786"/>
                <w:tab w:val="left" w:pos="364"/>
              </w:tabs>
              <w:ind w:left="140" w:right="133" w:firstLine="0"/>
              <w:jc w:val="both"/>
              <w:rPr>
                <w:sz w:val="20"/>
                <w:szCs w:val="20"/>
              </w:rPr>
            </w:pPr>
            <w:r w:rsidRPr="00B367D8">
              <w:rPr>
                <w:sz w:val="20"/>
                <w:szCs w:val="20"/>
              </w:rPr>
              <w:t>Про затвердження результатів фінансово-господарської діяльності та річн</w:t>
            </w:r>
            <w:r w:rsidR="00D93680" w:rsidRPr="00B367D8">
              <w:rPr>
                <w:sz w:val="20"/>
                <w:szCs w:val="20"/>
              </w:rPr>
              <w:t>ого звіту</w:t>
            </w:r>
            <w:r w:rsidRPr="00B367D8">
              <w:rPr>
                <w:sz w:val="20"/>
                <w:szCs w:val="20"/>
              </w:rPr>
              <w:t xml:space="preserve"> Товариства за 202</w:t>
            </w:r>
            <w:r w:rsidR="00D717EA" w:rsidRPr="00B367D8">
              <w:rPr>
                <w:sz w:val="20"/>
                <w:szCs w:val="20"/>
              </w:rPr>
              <w:t>4</w:t>
            </w:r>
            <w:r w:rsidRPr="00B367D8">
              <w:rPr>
                <w:sz w:val="20"/>
                <w:szCs w:val="20"/>
              </w:rPr>
              <w:t xml:space="preserve"> р.</w:t>
            </w:r>
          </w:p>
          <w:p w:rsidR="00D93680" w:rsidRPr="00B367D8" w:rsidRDefault="00D93680" w:rsidP="00D93680">
            <w:pPr>
              <w:numPr>
                <w:ilvl w:val="0"/>
                <w:numId w:val="6"/>
              </w:numPr>
              <w:tabs>
                <w:tab w:val="clear" w:pos="786"/>
                <w:tab w:val="left" w:pos="364"/>
              </w:tabs>
              <w:ind w:left="140" w:right="133" w:firstLine="0"/>
              <w:jc w:val="both"/>
              <w:rPr>
                <w:sz w:val="20"/>
                <w:szCs w:val="20"/>
              </w:rPr>
            </w:pPr>
            <w:r w:rsidRPr="00B367D8">
              <w:rPr>
                <w:sz w:val="20"/>
                <w:szCs w:val="20"/>
              </w:rPr>
              <w:t>Про порядок розподілу прибутку Товариства за 202</w:t>
            </w:r>
            <w:r w:rsidR="00D717EA" w:rsidRPr="00B367D8">
              <w:rPr>
                <w:sz w:val="20"/>
                <w:szCs w:val="20"/>
              </w:rPr>
              <w:t>4</w:t>
            </w:r>
            <w:r w:rsidRPr="00B367D8">
              <w:rPr>
                <w:sz w:val="20"/>
                <w:szCs w:val="20"/>
              </w:rPr>
              <w:t xml:space="preserve"> р.</w:t>
            </w:r>
          </w:p>
          <w:p w:rsidR="00D93680" w:rsidRPr="00B367D8" w:rsidRDefault="003241BC" w:rsidP="00D93680">
            <w:pPr>
              <w:numPr>
                <w:ilvl w:val="0"/>
                <w:numId w:val="6"/>
              </w:numPr>
              <w:tabs>
                <w:tab w:val="clear" w:pos="786"/>
                <w:tab w:val="left" w:pos="364"/>
              </w:tabs>
              <w:ind w:left="140" w:right="133" w:firstLine="0"/>
              <w:jc w:val="both"/>
              <w:rPr>
                <w:sz w:val="20"/>
                <w:szCs w:val="20"/>
              </w:rPr>
            </w:pPr>
            <w:r w:rsidRPr="00B367D8">
              <w:rPr>
                <w:sz w:val="20"/>
                <w:szCs w:val="20"/>
              </w:rPr>
              <w:t>Про попереднє надання згоди на вчинення значних правочинів.</w:t>
            </w:r>
          </w:p>
          <w:p w:rsidR="00C056AD" w:rsidRPr="00B367D8" w:rsidRDefault="00C056AD" w:rsidP="001E1487">
            <w:pPr>
              <w:pStyle w:val="2"/>
              <w:tabs>
                <w:tab w:val="num" w:pos="426"/>
              </w:tabs>
              <w:ind w:left="140" w:right="133" w:hanging="11"/>
              <w:rPr>
                <w:szCs w:val="20"/>
              </w:rPr>
            </w:pPr>
          </w:p>
        </w:tc>
      </w:tr>
      <w:tr w:rsidR="00C056AD" w:rsidRPr="00B367D8" w:rsidTr="006E5872">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Проекти рішень (крім кумулятивного голосування) з кожного питання, включеного до проекту порядку денного</w:t>
            </w:r>
          </w:p>
        </w:tc>
        <w:tc>
          <w:tcPr>
            <w:tcW w:w="3715" w:type="pct"/>
            <w:tcBorders>
              <w:top w:val="single" w:sz="6" w:space="0" w:color="000000"/>
              <w:left w:val="single" w:sz="6" w:space="0" w:color="000000"/>
              <w:bottom w:val="single" w:sz="6" w:space="0" w:color="000000"/>
              <w:right w:val="single" w:sz="6" w:space="0" w:color="000000"/>
            </w:tcBorders>
            <w:hideMark/>
          </w:tcPr>
          <w:p w:rsidR="00D93680" w:rsidRPr="00B367D8" w:rsidRDefault="00D93680" w:rsidP="00D93680">
            <w:pPr>
              <w:numPr>
                <w:ilvl w:val="0"/>
                <w:numId w:val="7"/>
              </w:numPr>
              <w:tabs>
                <w:tab w:val="clear" w:pos="720"/>
                <w:tab w:val="num" w:pos="426"/>
              </w:tabs>
              <w:spacing w:before="60"/>
              <w:ind w:left="140" w:right="133" w:hanging="11"/>
              <w:jc w:val="both"/>
              <w:rPr>
                <w:sz w:val="20"/>
                <w:szCs w:val="20"/>
              </w:rPr>
            </w:pPr>
            <w:r w:rsidRPr="00B367D8">
              <w:rPr>
                <w:sz w:val="20"/>
                <w:szCs w:val="20"/>
              </w:rPr>
              <w:t>Про прийняття рішення за наслідками розгляду звіту Директора та звіту Наглядової  Ради про роботу у 202</w:t>
            </w:r>
            <w:r w:rsidR="00EB1BFD" w:rsidRPr="00B367D8">
              <w:rPr>
                <w:sz w:val="20"/>
                <w:szCs w:val="20"/>
              </w:rPr>
              <w:t>4</w:t>
            </w:r>
            <w:r w:rsidRPr="00B367D8">
              <w:rPr>
                <w:sz w:val="20"/>
                <w:szCs w:val="20"/>
              </w:rPr>
              <w:t xml:space="preserve"> р.</w:t>
            </w:r>
          </w:p>
          <w:p w:rsidR="00D93680" w:rsidRPr="00B367D8" w:rsidRDefault="00D93680" w:rsidP="008B6E49">
            <w:pPr>
              <w:tabs>
                <w:tab w:val="num" w:pos="426"/>
              </w:tabs>
              <w:ind w:left="140" w:right="133" w:hanging="11"/>
              <w:jc w:val="both"/>
              <w:rPr>
                <w:sz w:val="20"/>
                <w:szCs w:val="20"/>
              </w:rPr>
            </w:pPr>
            <w:r w:rsidRPr="00B367D8">
              <w:rPr>
                <w:sz w:val="20"/>
                <w:szCs w:val="20"/>
              </w:rPr>
              <w:t>Проект рішення: Прийняти до уваги звіт Директора та звіт Наглядової ради про роботу у 202</w:t>
            </w:r>
            <w:r w:rsidR="00EB1BFD" w:rsidRPr="00B367D8">
              <w:rPr>
                <w:sz w:val="20"/>
                <w:szCs w:val="20"/>
              </w:rPr>
              <w:t>4</w:t>
            </w:r>
            <w:r w:rsidRPr="00B367D8">
              <w:rPr>
                <w:sz w:val="20"/>
                <w:szCs w:val="20"/>
              </w:rPr>
              <w:t xml:space="preserve"> р.</w:t>
            </w:r>
          </w:p>
          <w:p w:rsidR="00D93680" w:rsidRPr="00B367D8" w:rsidRDefault="00D93680" w:rsidP="00D93680">
            <w:pPr>
              <w:numPr>
                <w:ilvl w:val="0"/>
                <w:numId w:val="7"/>
              </w:numPr>
              <w:tabs>
                <w:tab w:val="clear" w:pos="720"/>
                <w:tab w:val="num" w:pos="426"/>
              </w:tabs>
              <w:spacing w:before="60"/>
              <w:ind w:left="140" w:right="133" w:hanging="11"/>
              <w:jc w:val="both"/>
              <w:rPr>
                <w:sz w:val="20"/>
                <w:szCs w:val="20"/>
              </w:rPr>
            </w:pPr>
            <w:r w:rsidRPr="00B367D8">
              <w:rPr>
                <w:sz w:val="20"/>
                <w:szCs w:val="20"/>
              </w:rPr>
              <w:t>Про затвердження результатів фінансово-господарської діяльності та річного звіту Товариства за 202</w:t>
            </w:r>
            <w:r w:rsidR="00EB1BFD" w:rsidRPr="00B367D8">
              <w:rPr>
                <w:sz w:val="20"/>
                <w:szCs w:val="20"/>
              </w:rPr>
              <w:t>4</w:t>
            </w:r>
            <w:r w:rsidRPr="00B367D8">
              <w:rPr>
                <w:sz w:val="20"/>
                <w:szCs w:val="20"/>
              </w:rPr>
              <w:t xml:space="preserve"> р.</w:t>
            </w:r>
          </w:p>
          <w:p w:rsidR="00D93680" w:rsidRPr="00B367D8" w:rsidRDefault="00D93680" w:rsidP="008B6E49">
            <w:pPr>
              <w:tabs>
                <w:tab w:val="num" w:pos="426"/>
              </w:tabs>
              <w:ind w:left="140" w:right="133" w:hanging="11"/>
              <w:jc w:val="both"/>
              <w:rPr>
                <w:sz w:val="20"/>
                <w:szCs w:val="20"/>
              </w:rPr>
            </w:pPr>
            <w:r w:rsidRPr="00B367D8">
              <w:rPr>
                <w:sz w:val="20"/>
                <w:szCs w:val="20"/>
              </w:rPr>
              <w:t>Проект рішення: Затвердити результати фінансово-господарської діяльності та річний звіт Товариства за 202</w:t>
            </w:r>
            <w:r w:rsidR="00EB1BFD" w:rsidRPr="00B367D8">
              <w:rPr>
                <w:sz w:val="20"/>
                <w:szCs w:val="20"/>
              </w:rPr>
              <w:t>4</w:t>
            </w:r>
            <w:r w:rsidRPr="00B367D8">
              <w:rPr>
                <w:sz w:val="20"/>
                <w:szCs w:val="20"/>
              </w:rPr>
              <w:t xml:space="preserve"> р.</w:t>
            </w:r>
          </w:p>
          <w:p w:rsidR="00D93680" w:rsidRPr="00B367D8" w:rsidRDefault="00D93680" w:rsidP="00D93680">
            <w:pPr>
              <w:numPr>
                <w:ilvl w:val="0"/>
                <w:numId w:val="7"/>
              </w:numPr>
              <w:tabs>
                <w:tab w:val="clear" w:pos="720"/>
                <w:tab w:val="num" w:pos="426"/>
              </w:tabs>
              <w:spacing w:before="60"/>
              <w:ind w:left="140" w:right="133" w:hanging="11"/>
              <w:jc w:val="both"/>
              <w:rPr>
                <w:sz w:val="20"/>
                <w:szCs w:val="20"/>
              </w:rPr>
            </w:pPr>
            <w:r w:rsidRPr="00B367D8">
              <w:rPr>
                <w:sz w:val="20"/>
                <w:szCs w:val="20"/>
              </w:rPr>
              <w:t>Про порядок розподілу прибутку Товариства за 202</w:t>
            </w:r>
            <w:r w:rsidR="00EB1BFD" w:rsidRPr="00B367D8">
              <w:rPr>
                <w:sz w:val="20"/>
                <w:szCs w:val="20"/>
              </w:rPr>
              <w:t>4</w:t>
            </w:r>
            <w:r w:rsidRPr="00B367D8">
              <w:rPr>
                <w:sz w:val="20"/>
                <w:szCs w:val="20"/>
              </w:rPr>
              <w:t xml:space="preserve"> р.</w:t>
            </w:r>
          </w:p>
          <w:p w:rsidR="00D93680" w:rsidRPr="00B367D8" w:rsidRDefault="00D93680" w:rsidP="008B6E49">
            <w:pPr>
              <w:tabs>
                <w:tab w:val="num" w:pos="426"/>
              </w:tabs>
              <w:ind w:left="140" w:right="133" w:hanging="11"/>
              <w:jc w:val="both"/>
              <w:rPr>
                <w:sz w:val="20"/>
                <w:szCs w:val="20"/>
              </w:rPr>
            </w:pPr>
            <w:r w:rsidRPr="00B367D8">
              <w:rPr>
                <w:sz w:val="20"/>
                <w:szCs w:val="20"/>
              </w:rPr>
              <w:t>Проект рішення:  Затвердити наступний порядок розподілу прибутку</w:t>
            </w:r>
            <w:r w:rsidR="008B6E49" w:rsidRPr="00B367D8">
              <w:rPr>
                <w:sz w:val="20"/>
                <w:szCs w:val="20"/>
              </w:rPr>
              <w:t>, отриманого у 202</w:t>
            </w:r>
            <w:r w:rsidR="00EB1BFD" w:rsidRPr="00B367D8">
              <w:rPr>
                <w:sz w:val="20"/>
                <w:szCs w:val="20"/>
              </w:rPr>
              <w:t>4</w:t>
            </w:r>
            <w:r w:rsidR="008B6E49" w:rsidRPr="00B367D8">
              <w:rPr>
                <w:sz w:val="20"/>
                <w:szCs w:val="20"/>
              </w:rPr>
              <w:t>р.: -</w:t>
            </w:r>
            <w:r w:rsidRPr="00B367D8">
              <w:rPr>
                <w:sz w:val="20"/>
                <w:szCs w:val="20"/>
              </w:rPr>
              <w:t xml:space="preserve"> направити на виплату дивідендів 1310,8 </w:t>
            </w:r>
            <w:proofErr w:type="spellStart"/>
            <w:r w:rsidRPr="00B367D8">
              <w:rPr>
                <w:sz w:val="20"/>
                <w:szCs w:val="20"/>
              </w:rPr>
              <w:t>тис.грн</w:t>
            </w:r>
            <w:proofErr w:type="spellEnd"/>
            <w:r w:rsidRPr="00B367D8">
              <w:rPr>
                <w:sz w:val="20"/>
                <w:szCs w:val="20"/>
              </w:rPr>
              <w:t xml:space="preserve">. (з розрахунку 1,50 грн. на одну акцію);  - залишити нерозподіленими </w:t>
            </w:r>
            <w:r w:rsidR="00E74D77" w:rsidRPr="00B367D8">
              <w:rPr>
                <w:sz w:val="20"/>
                <w:szCs w:val="20"/>
              </w:rPr>
              <w:t xml:space="preserve">2467,2 </w:t>
            </w:r>
            <w:proofErr w:type="spellStart"/>
            <w:r w:rsidRPr="00B367D8">
              <w:rPr>
                <w:sz w:val="20"/>
                <w:szCs w:val="20"/>
              </w:rPr>
              <w:t>тис.грн</w:t>
            </w:r>
            <w:proofErr w:type="spellEnd"/>
            <w:r w:rsidRPr="00B367D8">
              <w:rPr>
                <w:sz w:val="20"/>
                <w:szCs w:val="20"/>
              </w:rPr>
              <w:t xml:space="preserve">. Виплату дивідендів здійснити у грошовій формі безпосередньо акціонерам у строк до </w:t>
            </w:r>
            <w:r w:rsidR="00EB1BFD" w:rsidRPr="00B367D8">
              <w:rPr>
                <w:sz w:val="20"/>
                <w:szCs w:val="20"/>
              </w:rPr>
              <w:t>30</w:t>
            </w:r>
            <w:r w:rsidRPr="00B367D8">
              <w:rPr>
                <w:sz w:val="20"/>
                <w:szCs w:val="20"/>
              </w:rPr>
              <w:t>.</w:t>
            </w:r>
            <w:r w:rsidR="00EB1BFD" w:rsidRPr="00B367D8">
              <w:rPr>
                <w:sz w:val="20"/>
                <w:szCs w:val="20"/>
              </w:rPr>
              <w:t>11</w:t>
            </w:r>
            <w:r w:rsidRPr="00B367D8">
              <w:rPr>
                <w:sz w:val="20"/>
                <w:szCs w:val="20"/>
              </w:rPr>
              <w:t>.202</w:t>
            </w:r>
            <w:r w:rsidR="00EB1BFD" w:rsidRPr="00B367D8">
              <w:rPr>
                <w:sz w:val="20"/>
                <w:szCs w:val="20"/>
              </w:rPr>
              <w:t>5</w:t>
            </w:r>
            <w:r w:rsidRPr="00B367D8">
              <w:rPr>
                <w:sz w:val="20"/>
                <w:szCs w:val="20"/>
              </w:rPr>
              <w:t xml:space="preserve">р. Наглядовій Раді визначити дату складення переліку осіб, які мають право на отримання дивідендів, а також порядок та строк виплати дивідендів. </w:t>
            </w:r>
          </w:p>
          <w:p w:rsidR="00D93680" w:rsidRPr="00B367D8" w:rsidRDefault="00D93680" w:rsidP="00D93680">
            <w:pPr>
              <w:numPr>
                <w:ilvl w:val="0"/>
                <w:numId w:val="7"/>
              </w:numPr>
              <w:tabs>
                <w:tab w:val="clear" w:pos="720"/>
                <w:tab w:val="num" w:pos="426"/>
              </w:tabs>
              <w:spacing w:before="60"/>
              <w:ind w:left="140" w:right="133" w:hanging="11"/>
              <w:jc w:val="both"/>
              <w:rPr>
                <w:sz w:val="20"/>
                <w:szCs w:val="20"/>
              </w:rPr>
            </w:pPr>
            <w:r w:rsidRPr="00B367D8">
              <w:rPr>
                <w:sz w:val="20"/>
                <w:szCs w:val="20"/>
              </w:rPr>
              <w:t>Про попереднє надання згоди на вчинення значних правочинів.</w:t>
            </w:r>
          </w:p>
          <w:p w:rsidR="00D93680" w:rsidRPr="00B367D8" w:rsidRDefault="00D93680" w:rsidP="008B6E49">
            <w:pPr>
              <w:tabs>
                <w:tab w:val="num" w:pos="426"/>
              </w:tabs>
              <w:ind w:left="140" w:right="133" w:hanging="11"/>
              <w:jc w:val="both"/>
              <w:rPr>
                <w:sz w:val="20"/>
                <w:szCs w:val="20"/>
              </w:rPr>
            </w:pPr>
            <w:r w:rsidRPr="00B367D8">
              <w:rPr>
                <w:sz w:val="20"/>
                <w:szCs w:val="20"/>
              </w:rPr>
              <w:t>Проект рішення: Попередньо надати згоду на вчинення значних правочинів, які можуть учинятися Товариством протягом не більш як одного року з дати прийняття даного рішення, характер яких пов'язаний з фінансово-господарською діяльністю Товариства, в тому числі, але не виключно: правочини щодо придбання або відчуження, а також оренди нерухомого майна (в тому числі землі), транспортних засобів, технологічного обладнання, правочини щодо придбання або відчуження часток (акцій, корпоративних прав) в статутних капіталах інших юридичних осіб, правочини щодо отримання кредитів, позик, надання застави/іпотеки з забезпечення зобов'язань Товариства, сплати процентів і винагороди за користування кредитами та позиками з сукупною граничною вартістю 100 млн.грн. Уповноважити Наглядову Раду визначати, погоджувати всі інші умови таких правочинів, а також погоджувати внесення змін до них.</w:t>
            </w:r>
          </w:p>
          <w:p w:rsidR="00D93680" w:rsidRPr="00B367D8" w:rsidRDefault="00D93680" w:rsidP="001E1487">
            <w:pPr>
              <w:pStyle w:val="2"/>
              <w:tabs>
                <w:tab w:val="num" w:pos="426"/>
              </w:tabs>
              <w:ind w:left="140" w:right="133" w:hanging="11"/>
              <w:rPr>
                <w:szCs w:val="20"/>
              </w:rPr>
            </w:pPr>
          </w:p>
        </w:tc>
      </w:tr>
      <w:tr w:rsidR="00C056AD" w:rsidRPr="00B367D8" w:rsidTr="006E5872">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 xml:space="preserve">URL-адреса </w:t>
            </w:r>
            <w:proofErr w:type="spellStart"/>
            <w:r w:rsidRPr="00B367D8">
              <w:rPr>
                <w:sz w:val="20"/>
                <w:szCs w:val="20"/>
                <w:lang w:eastAsia="ru-RU"/>
              </w:rPr>
              <w:t>вебсайту</w:t>
            </w:r>
            <w:proofErr w:type="spellEnd"/>
            <w:r w:rsidRPr="00B367D8">
              <w:rPr>
                <w:sz w:val="20"/>
                <w:szCs w:val="20"/>
                <w:lang w:eastAsia="ru-RU"/>
              </w:rPr>
              <w:t>, на якій розміщено інформацію, зазначену в </w:t>
            </w:r>
            <w:hyperlink r:id="rId8" w:anchor="n506" w:tgtFrame="_blank" w:history="1">
              <w:r w:rsidRPr="00B367D8">
                <w:rPr>
                  <w:sz w:val="20"/>
                  <w:szCs w:val="20"/>
                  <w:u w:val="single"/>
                  <w:lang w:eastAsia="ru-RU"/>
                </w:rPr>
                <w:t>частині третій</w:t>
              </w:r>
            </w:hyperlink>
            <w:r w:rsidRPr="00B367D8">
              <w:rPr>
                <w:sz w:val="20"/>
                <w:szCs w:val="20"/>
                <w:lang w:eastAsia="ru-RU"/>
              </w:rPr>
              <w:t> статті 47 Закону про акціонерні товариства</w:t>
            </w:r>
          </w:p>
        </w:tc>
        <w:tc>
          <w:tcPr>
            <w:tcW w:w="3715" w:type="pct"/>
            <w:tcBorders>
              <w:top w:val="single" w:sz="6" w:space="0" w:color="000000"/>
              <w:left w:val="single" w:sz="6" w:space="0" w:color="000000"/>
              <w:bottom w:val="single" w:sz="6" w:space="0" w:color="000000"/>
              <w:right w:val="single" w:sz="6" w:space="0" w:color="000000"/>
            </w:tcBorders>
            <w:hideMark/>
          </w:tcPr>
          <w:p w:rsidR="00CE0E51" w:rsidRPr="00B367D8" w:rsidRDefault="009A698E" w:rsidP="00A711AF">
            <w:pPr>
              <w:ind w:left="140"/>
              <w:rPr>
                <w:b/>
                <w:sz w:val="20"/>
                <w:szCs w:val="20"/>
              </w:rPr>
            </w:pPr>
            <w:hyperlink r:id="rId9" w:history="1">
              <w:r w:rsidR="008B6E49" w:rsidRPr="00B367D8">
                <w:rPr>
                  <w:rStyle w:val="a4"/>
                  <w:sz w:val="20"/>
                  <w:szCs w:val="20"/>
                </w:rPr>
                <w:t>www.kzubm.prat.ua</w:t>
              </w:r>
            </w:hyperlink>
            <w:r w:rsidR="008B6E49" w:rsidRPr="00B367D8">
              <w:rPr>
                <w:sz w:val="20"/>
                <w:szCs w:val="20"/>
              </w:rPr>
              <w:t xml:space="preserve"> </w:t>
            </w:r>
            <w:r w:rsidR="00CE0E51" w:rsidRPr="00B367D8">
              <w:rPr>
                <w:sz w:val="20"/>
                <w:szCs w:val="20"/>
              </w:rPr>
              <w:t xml:space="preserve"> </w:t>
            </w:r>
            <w:r w:rsidR="00C056AD" w:rsidRPr="00B367D8">
              <w:rPr>
                <w:b/>
                <w:sz w:val="20"/>
                <w:szCs w:val="20"/>
              </w:rPr>
              <w:t xml:space="preserve"> </w:t>
            </w:r>
          </w:p>
          <w:p w:rsidR="00C056AD" w:rsidRPr="00B367D8" w:rsidRDefault="00C056AD" w:rsidP="00A711AF">
            <w:pPr>
              <w:ind w:left="140"/>
              <w:rPr>
                <w:sz w:val="20"/>
                <w:szCs w:val="20"/>
                <w:lang w:eastAsia="ru-RU"/>
              </w:rPr>
            </w:pPr>
            <w:r w:rsidRPr="00B367D8">
              <w:rPr>
                <w:sz w:val="20"/>
                <w:szCs w:val="20"/>
              </w:rPr>
              <w:t xml:space="preserve">у розділі «Інформація для акціонерів та </w:t>
            </w:r>
            <w:proofErr w:type="spellStart"/>
            <w:r w:rsidRPr="00B367D8">
              <w:rPr>
                <w:sz w:val="20"/>
                <w:szCs w:val="20"/>
              </w:rPr>
              <w:t>стейкхолдерів</w:t>
            </w:r>
            <w:proofErr w:type="spellEnd"/>
            <w:r w:rsidRPr="00B367D8">
              <w:rPr>
                <w:sz w:val="20"/>
                <w:szCs w:val="20"/>
              </w:rPr>
              <w:t>»</w:t>
            </w:r>
          </w:p>
        </w:tc>
      </w:tr>
      <w:tr w:rsidR="00C056AD" w:rsidRPr="00B367D8" w:rsidTr="00804F97">
        <w:trPr>
          <w:trHeight w:val="301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proofErr w:type="spellStart"/>
            <w:r w:rsidRPr="00B367D8">
              <w:rPr>
                <w:sz w:val="20"/>
                <w:szCs w:val="20"/>
                <w:lang w:eastAsia="ru-RU"/>
              </w:rPr>
              <w:lastRenderedPageBreak/>
              <w:t>орядок</w:t>
            </w:r>
            <w:proofErr w:type="spellEnd"/>
            <w:r w:rsidRPr="00B367D8">
              <w:rPr>
                <w:sz w:val="20"/>
                <w:szCs w:val="20"/>
                <w:lang w:eastAsia="ru-RU"/>
              </w:rPr>
              <w:t xml:space="preserve"> ознайомлення акціонерів з матеріалами, з якими вони можуть ознайомитися під час підготовки до загальних зборів</w:t>
            </w:r>
            <w:r w:rsidRPr="00B367D8">
              <w:rPr>
                <w:b/>
                <w:bCs/>
                <w:sz w:val="20"/>
                <w:szCs w:val="20"/>
                <w:vertAlign w:val="superscript"/>
                <w:lang w:eastAsia="ru-RU"/>
              </w:rPr>
              <w:t>-3</w:t>
            </w:r>
            <w:r w:rsidRPr="00B367D8">
              <w:rPr>
                <w:sz w:val="20"/>
                <w:szCs w:val="20"/>
                <w:lang w:eastAsia="ru-RU"/>
              </w:rPr>
              <w:t>, та посадова особа</w:t>
            </w:r>
            <w:r w:rsidRPr="00B367D8">
              <w:rPr>
                <w:b/>
                <w:bCs/>
                <w:sz w:val="20"/>
                <w:szCs w:val="20"/>
                <w:vertAlign w:val="superscript"/>
                <w:lang w:eastAsia="ru-RU"/>
              </w:rPr>
              <w:t>-4</w:t>
            </w:r>
            <w:r w:rsidRPr="00B367D8">
              <w:rPr>
                <w:sz w:val="20"/>
                <w:szCs w:val="20"/>
                <w:lang w:eastAsia="ru-RU"/>
              </w:rPr>
              <w:t> акціонерного товариства, відповідальна за порядок ознайомлення акціонерів з документами</w:t>
            </w:r>
          </w:p>
        </w:tc>
        <w:tc>
          <w:tcPr>
            <w:tcW w:w="3715" w:type="pct"/>
            <w:tcBorders>
              <w:top w:val="single" w:sz="6" w:space="0" w:color="000000"/>
              <w:left w:val="single" w:sz="6" w:space="0" w:color="000000"/>
              <w:bottom w:val="single" w:sz="6" w:space="0" w:color="000000"/>
              <w:right w:val="single" w:sz="6" w:space="0" w:color="000000"/>
            </w:tcBorders>
            <w:hideMark/>
          </w:tcPr>
          <w:p w:rsidR="00CE0E51" w:rsidRPr="00B367D8" w:rsidRDefault="00A711AF" w:rsidP="00D96E45">
            <w:pPr>
              <w:pStyle w:val="2"/>
              <w:ind w:left="140" w:right="133" w:firstLine="0"/>
              <w:rPr>
                <w:b/>
                <w:szCs w:val="20"/>
              </w:rPr>
            </w:pPr>
            <w:r w:rsidRPr="00B367D8">
              <w:rPr>
                <w:szCs w:val="20"/>
              </w:rPr>
              <w:t>Від дати надсилання повідомлення про проведення Загальних зборів до дати проведення Загальних зборів акціонерам надається право та можливість ознайомитися з документами, необхідними для прийняття рішень з питань, включених до проекту порядку денного, шляхом направлення документів акціонеру на його запит, що надійшов засобами електронної пошти. 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 направлений на адресу електронної пошти:</w:t>
            </w:r>
            <w:r w:rsidR="008B6E49" w:rsidRPr="00B367D8">
              <w:rPr>
                <w:szCs w:val="20"/>
              </w:rPr>
              <w:t xml:space="preserve"> </w:t>
            </w:r>
            <w:hyperlink r:id="rId10" w:history="1">
              <w:r w:rsidR="008B6E49" w:rsidRPr="00B367D8">
                <w:rPr>
                  <w:rStyle w:val="a4"/>
                  <w:b/>
                  <w:szCs w:val="20"/>
                </w:rPr>
                <w:t>zu-bm@ukr.net</w:t>
              </w:r>
            </w:hyperlink>
            <w:r w:rsidR="008B6E49" w:rsidRPr="00B367D8">
              <w:rPr>
                <w:szCs w:val="20"/>
              </w:rPr>
              <w:t xml:space="preserve"> </w:t>
            </w:r>
            <w:r w:rsidR="00CE0E51" w:rsidRPr="00B367D8">
              <w:rPr>
                <w:b/>
                <w:szCs w:val="20"/>
              </w:rPr>
              <w:t xml:space="preserve">. </w:t>
            </w:r>
            <w:r w:rsidR="00CE0E51" w:rsidRPr="00B367D8">
              <w:rPr>
                <w:szCs w:val="20"/>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кваліфікований електронним підписом.</w:t>
            </w:r>
            <w:r w:rsidRPr="00B367D8">
              <w:rPr>
                <w:szCs w:val="20"/>
              </w:rPr>
              <w:t xml:space="preserve"> Документи надаються у формі електронних документів (копій документів) безкоштовно.</w:t>
            </w:r>
          </w:p>
          <w:p w:rsidR="00CE0E51" w:rsidRPr="00B367D8" w:rsidRDefault="00A711AF" w:rsidP="00A711AF">
            <w:pPr>
              <w:pStyle w:val="2"/>
              <w:ind w:left="140" w:right="133" w:firstLine="0"/>
              <w:rPr>
                <w:szCs w:val="20"/>
              </w:rPr>
            </w:pPr>
            <w:r w:rsidRPr="00B367D8">
              <w:rPr>
                <w:szCs w:val="20"/>
              </w:rPr>
              <w:t xml:space="preserve">Після отримання повідомлення про проведення Загальних зборів акціонерам надається також право направити Товариству запитання щодо питань, включених до проекту порядку денного Загальних зборів. Товариство до дати проведення Загальних зборів надає відповіді на запитання акціонерів щодо питань, включених до проекту порядку денного Загальних зборів, отримані Товариством не пізніше ніж за один робочий день до дати проведення загальних зборів. Відповідні запити направляються акціонерами на адресу електронної пошти </w:t>
            </w:r>
            <w:hyperlink r:id="rId11" w:history="1">
              <w:r w:rsidR="008B6E49" w:rsidRPr="00B367D8">
                <w:rPr>
                  <w:rStyle w:val="a4"/>
                  <w:b/>
                  <w:szCs w:val="20"/>
                </w:rPr>
                <w:t>zu-bm@ukr.net</w:t>
              </w:r>
            </w:hyperlink>
            <w:r w:rsidR="00CE0E51" w:rsidRPr="00B367D8">
              <w:rPr>
                <w:szCs w:val="20"/>
              </w:rPr>
              <w:t xml:space="preserve"> із засвідченням такого запиту кваліфікованим електронним підписом.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rsidR="00CE0E51" w:rsidRPr="00B367D8" w:rsidRDefault="00CE0E51" w:rsidP="00A711AF">
            <w:pPr>
              <w:pStyle w:val="2"/>
              <w:ind w:left="140" w:right="133" w:firstLine="0"/>
              <w:rPr>
                <w:szCs w:val="20"/>
              </w:rPr>
            </w:pPr>
            <w:r w:rsidRPr="00B367D8">
              <w:rPr>
                <w:szCs w:val="20"/>
              </w:rPr>
              <w:t>У всіх запитах обов’язково зазначається повне ім’я (повне найменування) акціонера, його ідентифікаційний номер (код за ЄДРПОУ), кількість належних йому акцій, зміст запиту.  Товариство залишає за собою право не відповідати на запит, оформлений неналежним чином (з порушенням вищезазначених вимог).</w:t>
            </w:r>
          </w:p>
          <w:p w:rsidR="00C056AD" w:rsidRPr="00B367D8" w:rsidRDefault="00CE0E51" w:rsidP="00A711AF">
            <w:pPr>
              <w:autoSpaceDE w:val="0"/>
              <w:autoSpaceDN w:val="0"/>
              <w:adjustRightInd w:val="0"/>
              <w:spacing w:before="15"/>
              <w:ind w:left="142" w:right="130"/>
              <w:jc w:val="both"/>
              <w:rPr>
                <w:sz w:val="20"/>
                <w:szCs w:val="20"/>
              </w:rPr>
            </w:pPr>
            <w:r w:rsidRPr="00B367D8">
              <w:rPr>
                <w:sz w:val="20"/>
                <w:szCs w:val="20"/>
              </w:rPr>
              <w:t xml:space="preserve">Посадова особа, відповідальна за порядок ознайомлення акціонерів з документами, - Директор Товариства </w:t>
            </w:r>
            <w:r w:rsidR="008B6E49" w:rsidRPr="00B367D8">
              <w:rPr>
                <w:sz w:val="20"/>
                <w:szCs w:val="20"/>
              </w:rPr>
              <w:t xml:space="preserve">Симотюк Сергій Іванович, контактний номер телефону: </w:t>
            </w:r>
            <w:r w:rsidR="00435596" w:rsidRPr="00435596">
              <w:rPr>
                <w:sz w:val="20"/>
                <w:szCs w:val="20"/>
              </w:rPr>
              <w:t>(067)</w:t>
            </w:r>
            <w:r w:rsidR="00435596" w:rsidRPr="00435596">
              <w:rPr>
                <w:sz w:val="20"/>
                <w:szCs w:val="20"/>
                <w:lang w:val="ru-RU"/>
              </w:rPr>
              <w:t xml:space="preserve"> </w:t>
            </w:r>
            <w:r w:rsidR="00435596" w:rsidRPr="00435596">
              <w:rPr>
                <w:sz w:val="20"/>
                <w:szCs w:val="20"/>
              </w:rPr>
              <w:t>704 10 48</w:t>
            </w:r>
            <w:r w:rsidRPr="00B367D8">
              <w:rPr>
                <w:sz w:val="20"/>
                <w:szCs w:val="20"/>
              </w:rPr>
              <w:t>.</w:t>
            </w:r>
          </w:p>
        </w:tc>
      </w:tr>
      <w:tr w:rsidR="00C056AD" w:rsidRPr="00B367D8" w:rsidTr="006E5872">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Інформація про права, надані акціонерам відповідно до вимог </w:t>
            </w:r>
            <w:hyperlink r:id="rId12" w:anchor="n274" w:tgtFrame="_blank" w:history="1">
              <w:r w:rsidRPr="00B367D8">
                <w:rPr>
                  <w:sz w:val="20"/>
                  <w:szCs w:val="20"/>
                  <w:u w:val="single"/>
                  <w:lang w:eastAsia="ru-RU"/>
                </w:rPr>
                <w:t>статей 27</w:t>
              </w:r>
            </w:hyperlink>
            <w:r w:rsidRPr="00B367D8">
              <w:rPr>
                <w:sz w:val="20"/>
                <w:szCs w:val="20"/>
                <w:lang w:eastAsia="ru-RU"/>
              </w:rPr>
              <w:t> і </w:t>
            </w:r>
            <w:hyperlink r:id="rId13" w:anchor="n283" w:tgtFrame="_blank" w:history="1">
              <w:r w:rsidRPr="00B367D8">
                <w:rPr>
                  <w:sz w:val="20"/>
                  <w:szCs w:val="20"/>
                  <w:u w:val="single"/>
                  <w:lang w:eastAsia="ru-RU"/>
                </w:rPr>
                <w:t>28</w:t>
              </w:r>
            </w:hyperlink>
            <w:r w:rsidRPr="00B367D8">
              <w:rPr>
                <w:sz w:val="20"/>
                <w:szCs w:val="20"/>
                <w:lang w:eastAsia="ru-RU"/>
              </w:rPr>
              <w:t>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391D5B">
            <w:pPr>
              <w:ind w:left="140" w:right="133"/>
              <w:jc w:val="both"/>
              <w:rPr>
                <w:color w:val="000000"/>
                <w:sz w:val="20"/>
                <w:szCs w:val="20"/>
              </w:rPr>
            </w:pPr>
            <w:r w:rsidRPr="00B367D8">
              <w:rPr>
                <w:color w:val="000000"/>
                <w:sz w:val="20"/>
                <w:szCs w:val="20"/>
              </w:rPr>
              <w:t>Кожною простою акцією товариства її власнику - акціонеру надається однакова сукупність прав, включаючи права на:</w:t>
            </w:r>
          </w:p>
          <w:p w:rsidR="00C056AD" w:rsidRPr="00B367D8" w:rsidRDefault="00C056AD" w:rsidP="00391D5B">
            <w:pPr>
              <w:ind w:left="140" w:right="133"/>
              <w:jc w:val="both"/>
              <w:rPr>
                <w:color w:val="000000"/>
                <w:sz w:val="20"/>
                <w:szCs w:val="20"/>
              </w:rPr>
            </w:pPr>
            <w:r w:rsidRPr="00B367D8">
              <w:rPr>
                <w:color w:val="000000"/>
                <w:sz w:val="20"/>
                <w:szCs w:val="20"/>
              </w:rPr>
              <w:t>1) участь в управлінні товариством;</w:t>
            </w:r>
          </w:p>
          <w:p w:rsidR="00C056AD" w:rsidRPr="00B367D8" w:rsidRDefault="00C056AD" w:rsidP="00391D5B">
            <w:pPr>
              <w:ind w:left="140" w:right="133"/>
              <w:jc w:val="both"/>
              <w:rPr>
                <w:color w:val="000000"/>
                <w:sz w:val="20"/>
                <w:szCs w:val="20"/>
              </w:rPr>
            </w:pPr>
            <w:r w:rsidRPr="00B367D8">
              <w:rPr>
                <w:color w:val="000000"/>
                <w:sz w:val="20"/>
                <w:szCs w:val="20"/>
              </w:rPr>
              <w:t>2) отримання дивідендів;</w:t>
            </w:r>
          </w:p>
          <w:p w:rsidR="00C056AD" w:rsidRPr="00B367D8" w:rsidRDefault="00C056AD" w:rsidP="00391D5B">
            <w:pPr>
              <w:ind w:left="140" w:right="133"/>
              <w:jc w:val="both"/>
              <w:rPr>
                <w:color w:val="000000"/>
                <w:sz w:val="20"/>
                <w:szCs w:val="20"/>
              </w:rPr>
            </w:pPr>
            <w:r w:rsidRPr="00B367D8">
              <w:rPr>
                <w:color w:val="000000"/>
                <w:sz w:val="20"/>
                <w:szCs w:val="20"/>
              </w:rPr>
              <w:t>3) отримання у разі ліквідації товариства частини його майна або вартості частини майна товариства;</w:t>
            </w:r>
          </w:p>
          <w:p w:rsidR="00C056AD" w:rsidRPr="00B367D8" w:rsidRDefault="00C056AD" w:rsidP="00391D5B">
            <w:pPr>
              <w:ind w:left="140" w:right="133"/>
              <w:jc w:val="both"/>
              <w:rPr>
                <w:color w:val="000000"/>
                <w:sz w:val="20"/>
                <w:szCs w:val="20"/>
              </w:rPr>
            </w:pPr>
            <w:r w:rsidRPr="00B367D8">
              <w:rPr>
                <w:color w:val="000000"/>
                <w:sz w:val="20"/>
                <w:szCs w:val="20"/>
              </w:rPr>
              <w:t>4) отримання інформації про господарську діяльність товариства.</w:t>
            </w:r>
          </w:p>
          <w:p w:rsidR="00C056AD" w:rsidRPr="00B367D8" w:rsidRDefault="00C056AD" w:rsidP="00391D5B">
            <w:pPr>
              <w:ind w:left="140" w:right="133"/>
              <w:jc w:val="both"/>
              <w:rPr>
                <w:color w:val="000000"/>
                <w:sz w:val="20"/>
                <w:szCs w:val="20"/>
              </w:rPr>
            </w:pPr>
            <w:r w:rsidRPr="00B367D8">
              <w:rPr>
                <w:color w:val="000000"/>
                <w:sz w:val="20"/>
                <w:szCs w:val="20"/>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C056AD" w:rsidRPr="00B367D8" w:rsidRDefault="00C056AD" w:rsidP="00391D5B">
            <w:pPr>
              <w:ind w:left="140" w:right="133"/>
              <w:jc w:val="both"/>
              <w:rPr>
                <w:color w:val="000000"/>
                <w:sz w:val="20"/>
                <w:szCs w:val="20"/>
              </w:rPr>
            </w:pPr>
            <w:r w:rsidRPr="00B367D8">
              <w:rPr>
                <w:color w:val="000000"/>
                <w:sz w:val="20"/>
                <w:szCs w:val="20"/>
              </w:rPr>
              <w:t xml:space="preserve">З метою реалізації зазначених прав, від дати надіслання повідомлення про проведення загальних зборів до дати завершення голосування у загальних зборах акціонерне товариство надає акціонерам можливість ознайомитися з документами, необхідними для прийняття рішень з питань, включених до </w:t>
            </w:r>
            <w:proofErr w:type="spellStart"/>
            <w:r w:rsidRPr="00B367D8">
              <w:rPr>
                <w:color w:val="000000"/>
                <w:sz w:val="20"/>
                <w:szCs w:val="20"/>
              </w:rPr>
              <w:t>проєкту</w:t>
            </w:r>
            <w:proofErr w:type="spellEnd"/>
            <w:r w:rsidRPr="00B367D8">
              <w:rPr>
                <w:color w:val="000000"/>
                <w:sz w:val="20"/>
                <w:szCs w:val="20"/>
              </w:rPr>
              <w:t xml:space="preserve"> порядку денного та порядку денного.</w:t>
            </w:r>
          </w:p>
          <w:p w:rsidR="00C056AD" w:rsidRPr="00B367D8" w:rsidRDefault="00C056AD" w:rsidP="00391D5B">
            <w:pPr>
              <w:ind w:left="140" w:right="133"/>
              <w:jc w:val="both"/>
              <w:rPr>
                <w:color w:val="000000"/>
                <w:sz w:val="20"/>
                <w:szCs w:val="20"/>
              </w:rPr>
            </w:pPr>
            <w:r w:rsidRPr="00B367D8">
              <w:rPr>
                <w:color w:val="000000"/>
                <w:sz w:val="20"/>
                <w:szCs w:val="20"/>
              </w:rPr>
              <w:t>Строк, протягом якого такі права можуть використовуватися: протягом усього терміну перебування в статусі акціонера товариства. Інші вимоги до строку використання прав зазначених вище може бути встановлено Законом або рішенням загальних зборів.</w:t>
            </w:r>
          </w:p>
        </w:tc>
      </w:tr>
      <w:tr w:rsidR="00C056AD" w:rsidRPr="00B367D8" w:rsidTr="006E5872">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Порядок надання акціонерами пропозицій до проекту порядку денного позачергових загальних зборів</w:t>
            </w:r>
          </w:p>
        </w:tc>
        <w:tc>
          <w:tcPr>
            <w:tcW w:w="3715" w:type="pct"/>
            <w:tcBorders>
              <w:top w:val="single" w:sz="6" w:space="0" w:color="000000"/>
              <w:left w:val="single" w:sz="6" w:space="0" w:color="000000"/>
              <w:bottom w:val="single" w:sz="6" w:space="0" w:color="000000"/>
              <w:right w:val="single" w:sz="6" w:space="0" w:color="000000"/>
            </w:tcBorders>
            <w:hideMark/>
          </w:tcPr>
          <w:p w:rsidR="00391D5B" w:rsidRPr="00B367D8" w:rsidRDefault="00391D5B" w:rsidP="00391D5B">
            <w:pPr>
              <w:ind w:left="140" w:right="133"/>
              <w:jc w:val="both"/>
              <w:rPr>
                <w:sz w:val="20"/>
                <w:szCs w:val="20"/>
                <w:lang w:eastAsia="ru-RU"/>
              </w:rPr>
            </w:pPr>
            <w:r w:rsidRPr="00B367D8">
              <w:rPr>
                <w:sz w:val="20"/>
                <w:szCs w:val="20"/>
                <w:lang w:eastAsia="ru-RU"/>
              </w:rPr>
              <w:t xml:space="preserve">Кожний акціонер має право </w:t>
            </w:r>
            <w:proofErr w:type="spellStart"/>
            <w:r w:rsidRPr="00B367D8">
              <w:rPr>
                <w:sz w:val="20"/>
                <w:szCs w:val="20"/>
                <w:lang w:eastAsia="ru-RU"/>
              </w:rPr>
              <w:t>внести</w:t>
            </w:r>
            <w:proofErr w:type="spellEnd"/>
            <w:r w:rsidRPr="00B367D8">
              <w:rPr>
                <w:sz w:val="20"/>
                <w:szCs w:val="20"/>
                <w:lang w:eastAsia="ru-RU"/>
              </w:rPr>
              <w:t xml:space="preserve">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двадцять днів до дати проведення Загальних зборів акціонерів, а щодо кандидатів до складу органів Товариства - не пізніше ніж за сім днів до дати проведення Загальних зборів. </w:t>
            </w:r>
          </w:p>
          <w:p w:rsidR="00391D5B" w:rsidRPr="00B367D8" w:rsidRDefault="00391D5B" w:rsidP="00391D5B">
            <w:pPr>
              <w:ind w:left="140" w:right="133"/>
              <w:jc w:val="both"/>
              <w:rPr>
                <w:sz w:val="20"/>
                <w:szCs w:val="20"/>
                <w:lang w:eastAsia="ru-RU"/>
              </w:rPr>
            </w:pPr>
            <w:r w:rsidRPr="00B367D8">
              <w:rPr>
                <w:sz w:val="20"/>
                <w:szCs w:val="20"/>
                <w:lang w:eastAsia="ru-RU"/>
              </w:rPr>
              <w:t>Пропозиції щодо включення нових питань до проекту порядку денного повинні містити відповідні проекти рішень з цих питань (крім кумулятивного голосування).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391D5B" w:rsidRPr="00B367D8" w:rsidRDefault="00391D5B" w:rsidP="00391D5B">
            <w:pPr>
              <w:ind w:left="140" w:right="133"/>
              <w:jc w:val="both"/>
              <w:rPr>
                <w:sz w:val="20"/>
                <w:szCs w:val="20"/>
                <w:lang w:eastAsia="ru-RU"/>
              </w:rPr>
            </w:pPr>
            <w:r w:rsidRPr="00B367D8">
              <w:rPr>
                <w:sz w:val="20"/>
                <w:szCs w:val="20"/>
                <w:lang w:eastAsia="ru-RU"/>
              </w:rPr>
              <w:t xml:space="preserve">Пропозиція до проекту порядку денного Загальних зборів направляється із зазначенням реквізитів акціонера, який її вносить, кількості належних йому акцій, </w:t>
            </w:r>
            <w:r w:rsidRPr="00B367D8">
              <w:rPr>
                <w:sz w:val="20"/>
                <w:szCs w:val="20"/>
                <w:lang w:eastAsia="ru-RU"/>
              </w:rPr>
              <w:lastRenderedPageBreak/>
              <w:t xml:space="preserve">змісту пропозиції, що може включати нові питання до проекту порядку денного та/або нові проекти рішень, а також кількості акцій, що належать кандидату, який пропонується таким акціонером до складу органів Товариства. 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на адресу електронної пошти: </w:t>
            </w:r>
            <w:hyperlink r:id="rId14" w:history="1">
              <w:r w:rsidR="008B6E49" w:rsidRPr="00B367D8">
                <w:rPr>
                  <w:rStyle w:val="a4"/>
                  <w:b/>
                  <w:sz w:val="20"/>
                  <w:szCs w:val="20"/>
                </w:rPr>
                <w:t>zu-bm@ukr.net</w:t>
              </w:r>
            </w:hyperlink>
            <w:r w:rsidRPr="00B367D8">
              <w:rPr>
                <w:sz w:val="20"/>
                <w:szCs w:val="20"/>
                <w:lang w:eastAsia="ru-RU"/>
              </w:rPr>
              <w:t xml:space="preserve"> </w:t>
            </w:r>
            <w:r w:rsidR="002E5986" w:rsidRPr="00B367D8">
              <w:rPr>
                <w:sz w:val="20"/>
                <w:szCs w:val="20"/>
                <w:lang w:eastAsia="ru-RU"/>
              </w:rPr>
              <w:t>.</w:t>
            </w:r>
          </w:p>
          <w:p w:rsidR="00C056AD" w:rsidRPr="00B367D8" w:rsidRDefault="00391D5B" w:rsidP="002E5986">
            <w:pPr>
              <w:ind w:left="140" w:right="133"/>
              <w:jc w:val="both"/>
              <w:rPr>
                <w:sz w:val="20"/>
                <w:szCs w:val="20"/>
                <w:lang w:eastAsia="ru-RU"/>
              </w:rPr>
            </w:pPr>
            <w:r w:rsidRPr="00B367D8">
              <w:rPr>
                <w:sz w:val="20"/>
                <w:szCs w:val="20"/>
                <w:lang w:eastAsia="ru-RU"/>
              </w:rPr>
              <w:t>Пропозиції акціонерів до проекту порядку денного Загальних зборів вносяться лише шляхом внесення нових проектів рішень з питань, включених до проекту порядку денного, та нових питань разом з проектами рішень з цих питань, а також шляхом включення запропонованих акціонерами кандидатів до складу органів Товариства до списку кандидатів, що виносяться на голосування на Загальних зборах. У випадку прийняття рішення про включення пропозицій (нових питань порядку денного та/або нових проектів рішень до питань порядку денного) до проекту порядку денного та внесення до нього відповідних змін Товариство не пізніше ніж за десять днів до дати проведення Загальних зборів повідомляє акціонерів про відповідні зміни у той самий спосіб та тих самих осіб, яким було надіслано повідомлення про проведення Загальних зборів.</w:t>
            </w:r>
            <w:r w:rsidR="002E5986" w:rsidRPr="00B367D8">
              <w:rPr>
                <w:sz w:val="20"/>
                <w:szCs w:val="20"/>
                <w:lang w:eastAsia="ru-RU"/>
              </w:rPr>
              <w:t xml:space="preserve"> </w:t>
            </w:r>
            <w:r w:rsidRPr="00B367D8">
              <w:rPr>
                <w:sz w:val="20"/>
                <w:szCs w:val="20"/>
                <w:lang w:eastAsia="ru-RU"/>
              </w:rPr>
              <w:t>У разі відмови у включенні до проекту порядку денного Загальних зборів пропозицій акціонера, така пропозиція та мотивоване рішення про відмову у включенні пропозиції надсилаються такому акціонеру в письмовій формі тим самим способом, що було використано акціонером для подання пропозиції.</w:t>
            </w:r>
          </w:p>
        </w:tc>
      </w:tr>
      <w:tr w:rsidR="00C056AD" w:rsidRPr="00B367D8" w:rsidTr="006E5872">
        <w:tblPrEx>
          <w:tblCellMar>
            <w:top w:w="12" w:type="dxa"/>
            <w:left w:w="12" w:type="dxa"/>
            <w:bottom w:w="12" w:type="dxa"/>
            <w:right w:w="12" w:type="dxa"/>
          </w:tblCellMar>
        </w:tblPrEx>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bookmarkStart w:id="2" w:name="n1281"/>
            <w:bookmarkStart w:id="3" w:name="n1282"/>
            <w:bookmarkEnd w:id="2"/>
            <w:bookmarkEnd w:id="3"/>
            <w:r w:rsidRPr="00B367D8">
              <w:rPr>
                <w:sz w:val="20"/>
                <w:szCs w:val="20"/>
                <w:lang w:eastAsia="ru-RU"/>
              </w:rPr>
              <w:lastRenderedPageBreak/>
              <w:t>Порядок участі та голосування на загальних зборах за довіреністю</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2E5986">
            <w:pPr>
              <w:ind w:left="128" w:right="121"/>
              <w:jc w:val="both"/>
              <w:rPr>
                <w:sz w:val="20"/>
                <w:szCs w:val="20"/>
                <w:lang w:eastAsia="ru-RU"/>
              </w:rPr>
            </w:pPr>
            <w:r w:rsidRPr="00B367D8">
              <w:rPr>
                <w:sz w:val="20"/>
                <w:szCs w:val="20"/>
                <w:lang w:eastAsia="ru-RU"/>
              </w:rPr>
              <w:t xml:space="preserve">Представником акціонера-фізичної особи на Загальних зборах може бути інша фізична особа, а представником акціонера-юридичної особи - уповноважена особа такої юридичної особи. Акціонер має право призначити свого представника безстроково або на певний строк. </w:t>
            </w:r>
          </w:p>
          <w:p w:rsidR="00C056AD" w:rsidRPr="00B367D8" w:rsidRDefault="00C056AD" w:rsidP="002E5986">
            <w:pPr>
              <w:ind w:left="128" w:right="121"/>
              <w:jc w:val="both"/>
              <w:rPr>
                <w:sz w:val="20"/>
                <w:szCs w:val="20"/>
                <w:lang w:eastAsia="ru-RU"/>
              </w:rPr>
            </w:pPr>
            <w:r w:rsidRPr="00B367D8">
              <w:rPr>
                <w:sz w:val="20"/>
                <w:szCs w:val="20"/>
                <w:lang w:eastAsia="ru-RU"/>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C056AD" w:rsidRPr="00B367D8" w:rsidRDefault="00C056AD" w:rsidP="002E5986">
            <w:pPr>
              <w:ind w:left="128" w:right="121"/>
              <w:jc w:val="both"/>
              <w:rPr>
                <w:sz w:val="20"/>
                <w:szCs w:val="20"/>
                <w:lang w:eastAsia="ru-RU"/>
              </w:rPr>
            </w:pPr>
            <w:r w:rsidRPr="00B367D8">
              <w:rPr>
                <w:sz w:val="20"/>
                <w:szCs w:val="20"/>
                <w:lang w:eastAsia="ru-RU"/>
              </w:rPr>
              <w:t>Представник акціонера може отримувати від нього перелік питань порядку денного Загальних зборів з інструкцією щодо голосування з цих питань (завдання на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C056AD" w:rsidRPr="00B367D8" w:rsidRDefault="00C056AD" w:rsidP="002E5986">
            <w:pPr>
              <w:ind w:left="128" w:right="121"/>
              <w:jc w:val="both"/>
              <w:rPr>
                <w:sz w:val="20"/>
                <w:szCs w:val="20"/>
                <w:lang w:eastAsia="ru-RU"/>
              </w:rPr>
            </w:pPr>
            <w:r w:rsidRPr="00B367D8">
              <w:rPr>
                <w:sz w:val="20"/>
                <w:szCs w:val="20"/>
                <w:lang w:eastAsia="ru-RU"/>
              </w:rPr>
              <w:t>Акціонер має право видати довіреність на право участі та голосування на Загальних зборах декільком своїм представникам. 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C056AD" w:rsidRPr="00B367D8" w:rsidRDefault="00C056AD" w:rsidP="002E5986">
            <w:pPr>
              <w:ind w:left="128" w:right="121"/>
              <w:jc w:val="both"/>
              <w:rPr>
                <w:sz w:val="20"/>
                <w:szCs w:val="20"/>
                <w:lang w:eastAsia="ru-RU"/>
              </w:rPr>
            </w:pPr>
            <w:r w:rsidRPr="00B367D8">
              <w:rPr>
                <w:sz w:val="20"/>
                <w:szCs w:val="20"/>
                <w:lang w:eastAsia="ru-RU"/>
              </w:rPr>
              <w:t>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C056AD" w:rsidRPr="00B367D8" w:rsidRDefault="00C056AD" w:rsidP="002E5986">
            <w:pPr>
              <w:ind w:left="128" w:right="121"/>
              <w:jc w:val="both"/>
              <w:rPr>
                <w:sz w:val="20"/>
                <w:szCs w:val="20"/>
                <w:lang w:eastAsia="ru-RU"/>
              </w:rPr>
            </w:pPr>
            <w:r w:rsidRPr="00B367D8">
              <w:rPr>
                <w:sz w:val="20"/>
                <w:szCs w:val="20"/>
                <w:lang w:eastAsia="ru-RU"/>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C056AD" w:rsidRPr="00B367D8" w:rsidRDefault="00C056AD" w:rsidP="002E5986">
            <w:pPr>
              <w:ind w:left="128" w:right="121"/>
              <w:jc w:val="both"/>
              <w:rPr>
                <w:sz w:val="20"/>
                <w:szCs w:val="20"/>
                <w:lang w:eastAsia="ru-RU"/>
              </w:rPr>
            </w:pPr>
            <w:r w:rsidRPr="00B367D8">
              <w:rPr>
                <w:sz w:val="20"/>
                <w:szCs w:val="20"/>
                <w:lang w:eastAsia="ru-RU"/>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tc>
      </w:tr>
      <w:tr w:rsidR="00C056AD" w:rsidRPr="00B367D8" w:rsidTr="006E5872">
        <w:tblPrEx>
          <w:tblCellMar>
            <w:top w:w="12" w:type="dxa"/>
            <w:left w:w="12" w:type="dxa"/>
            <w:bottom w:w="12" w:type="dxa"/>
            <w:right w:w="12" w:type="dxa"/>
          </w:tblCellMar>
        </w:tblPrEx>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Дата і час початку та завершення голосування за допомогою авторизованої електронної системи</w:t>
            </w:r>
            <w:r w:rsidRPr="00B367D8">
              <w:rPr>
                <w:b/>
                <w:bCs/>
                <w:sz w:val="20"/>
                <w:szCs w:val="20"/>
                <w:vertAlign w:val="superscript"/>
                <w:lang w:eastAsia="ru-RU"/>
              </w:rPr>
              <w:t>-5</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w:t>
            </w:r>
          </w:p>
        </w:tc>
      </w:tr>
      <w:tr w:rsidR="00C056AD" w:rsidRPr="00B367D8" w:rsidTr="006E5872">
        <w:tblPrEx>
          <w:tblCellMar>
            <w:top w:w="12" w:type="dxa"/>
            <w:left w:w="12" w:type="dxa"/>
            <w:bottom w:w="12" w:type="dxa"/>
            <w:right w:w="12" w:type="dxa"/>
          </w:tblCellMar>
        </w:tblPrEx>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Дата і час початку та завершення надсилання до депозитарної установи бюлетенів для голосування</w:t>
            </w:r>
            <w:r w:rsidRPr="00B367D8">
              <w:rPr>
                <w:b/>
                <w:bCs/>
                <w:sz w:val="20"/>
                <w:szCs w:val="20"/>
                <w:vertAlign w:val="superscript"/>
                <w:lang w:eastAsia="ru-RU"/>
              </w:rPr>
              <w:t>-6</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 xml:space="preserve">Початок: </w:t>
            </w:r>
            <w:r w:rsidR="00EB1BFD" w:rsidRPr="00B367D8">
              <w:rPr>
                <w:sz w:val="20"/>
                <w:szCs w:val="20"/>
                <w:lang w:eastAsia="ru-RU"/>
              </w:rPr>
              <w:t>22</w:t>
            </w:r>
            <w:r w:rsidRPr="00B367D8">
              <w:rPr>
                <w:sz w:val="20"/>
                <w:szCs w:val="20"/>
                <w:lang w:eastAsia="ru-RU"/>
              </w:rPr>
              <w:t>.</w:t>
            </w:r>
            <w:r w:rsidR="00D717EA" w:rsidRPr="00B367D8">
              <w:rPr>
                <w:sz w:val="20"/>
                <w:szCs w:val="20"/>
                <w:lang w:eastAsia="ru-RU"/>
              </w:rPr>
              <w:t>05</w:t>
            </w:r>
            <w:r w:rsidRPr="00B367D8">
              <w:rPr>
                <w:sz w:val="20"/>
                <w:szCs w:val="20"/>
                <w:lang w:eastAsia="ru-RU"/>
              </w:rPr>
              <w:t>.202</w:t>
            </w:r>
            <w:r w:rsidR="00D717EA" w:rsidRPr="00B367D8">
              <w:rPr>
                <w:sz w:val="20"/>
                <w:szCs w:val="20"/>
                <w:lang w:eastAsia="ru-RU"/>
              </w:rPr>
              <w:t>5</w:t>
            </w:r>
            <w:r w:rsidRPr="00B367D8">
              <w:rPr>
                <w:sz w:val="20"/>
                <w:szCs w:val="20"/>
                <w:lang w:eastAsia="ru-RU"/>
              </w:rPr>
              <w:t>р. 11:00 год</w:t>
            </w:r>
          </w:p>
          <w:p w:rsidR="00C056AD" w:rsidRPr="00B367D8" w:rsidRDefault="00C056AD" w:rsidP="00EB1BFD">
            <w:pPr>
              <w:rPr>
                <w:sz w:val="20"/>
                <w:szCs w:val="20"/>
                <w:lang w:eastAsia="ru-RU"/>
              </w:rPr>
            </w:pPr>
            <w:r w:rsidRPr="00B367D8">
              <w:rPr>
                <w:sz w:val="20"/>
                <w:szCs w:val="20"/>
                <w:lang w:eastAsia="ru-RU"/>
              </w:rPr>
              <w:t xml:space="preserve">Завершення: </w:t>
            </w:r>
            <w:r w:rsidR="00D717EA" w:rsidRPr="00B367D8">
              <w:rPr>
                <w:sz w:val="20"/>
                <w:szCs w:val="20"/>
                <w:lang w:eastAsia="ru-RU"/>
              </w:rPr>
              <w:t>0</w:t>
            </w:r>
            <w:r w:rsidR="00EB1BFD" w:rsidRPr="00B367D8">
              <w:rPr>
                <w:sz w:val="20"/>
                <w:szCs w:val="20"/>
                <w:lang w:eastAsia="ru-RU"/>
              </w:rPr>
              <w:t>2</w:t>
            </w:r>
            <w:r w:rsidRPr="00B367D8">
              <w:rPr>
                <w:sz w:val="20"/>
                <w:szCs w:val="20"/>
                <w:lang w:eastAsia="ru-RU"/>
              </w:rPr>
              <w:t>.</w:t>
            </w:r>
            <w:r w:rsidR="00D717EA" w:rsidRPr="00B367D8">
              <w:rPr>
                <w:sz w:val="20"/>
                <w:szCs w:val="20"/>
                <w:lang w:eastAsia="ru-RU"/>
              </w:rPr>
              <w:t>06</w:t>
            </w:r>
            <w:r w:rsidRPr="00B367D8">
              <w:rPr>
                <w:sz w:val="20"/>
                <w:szCs w:val="20"/>
                <w:lang w:eastAsia="ru-RU"/>
              </w:rPr>
              <w:t>.202</w:t>
            </w:r>
            <w:r w:rsidR="00D717EA" w:rsidRPr="00B367D8">
              <w:rPr>
                <w:sz w:val="20"/>
                <w:szCs w:val="20"/>
                <w:lang w:eastAsia="ru-RU"/>
              </w:rPr>
              <w:t>5</w:t>
            </w:r>
            <w:r w:rsidRPr="00B367D8">
              <w:rPr>
                <w:sz w:val="20"/>
                <w:szCs w:val="20"/>
                <w:lang w:eastAsia="ru-RU"/>
              </w:rPr>
              <w:t>р.18:00 год</w:t>
            </w:r>
          </w:p>
        </w:tc>
      </w:tr>
      <w:tr w:rsidR="00C056AD" w:rsidRPr="00B367D8" w:rsidTr="006E5872">
        <w:tblPrEx>
          <w:tblCellMar>
            <w:top w:w="12" w:type="dxa"/>
            <w:left w:w="12" w:type="dxa"/>
            <w:bottom w:w="12" w:type="dxa"/>
            <w:right w:w="12" w:type="dxa"/>
          </w:tblCellMar>
        </w:tblPrEx>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 xml:space="preserve">Дані про мету зменшення розміру статутного капіталу </w:t>
            </w:r>
            <w:r w:rsidRPr="00B367D8">
              <w:rPr>
                <w:sz w:val="20"/>
                <w:szCs w:val="20"/>
                <w:lang w:eastAsia="ru-RU"/>
              </w:rPr>
              <w:lastRenderedPageBreak/>
              <w:t>та спосіб, у який буде проведено таку процедуру</w:t>
            </w:r>
            <w:r w:rsidRPr="00B367D8">
              <w:rPr>
                <w:b/>
                <w:bCs/>
                <w:sz w:val="20"/>
                <w:szCs w:val="20"/>
                <w:vertAlign w:val="superscript"/>
                <w:lang w:eastAsia="ru-RU"/>
              </w:rPr>
              <w:t>-7</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lastRenderedPageBreak/>
              <w:t>-</w:t>
            </w:r>
          </w:p>
        </w:tc>
      </w:tr>
      <w:tr w:rsidR="00C056AD" w:rsidRPr="00B367D8" w:rsidTr="00901BC8">
        <w:tblPrEx>
          <w:tblCellMar>
            <w:top w:w="12" w:type="dxa"/>
            <w:left w:w="12" w:type="dxa"/>
            <w:bottom w:w="12" w:type="dxa"/>
            <w:right w:w="12" w:type="dxa"/>
          </w:tblCellMar>
        </w:tblPrEx>
        <w:trPr>
          <w:trHeight w:val="545"/>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lastRenderedPageBreak/>
              <w:t>Інші відомості, передбачені законодавством</w:t>
            </w:r>
            <w:r w:rsidRPr="00B367D8">
              <w:rPr>
                <w:b/>
                <w:bCs/>
                <w:sz w:val="20"/>
                <w:szCs w:val="20"/>
                <w:vertAlign w:val="superscript"/>
                <w:lang w:eastAsia="ru-RU"/>
              </w:rPr>
              <w:t>-8</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2E5986">
            <w:pPr>
              <w:ind w:left="128" w:right="121"/>
              <w:jc w:val="both"/>
              <w:rPr>
                <w:sz w:val="20"/>
                <w:szCs w:val="20"/>
                <w:lang w:eastAsia="ru-RU"/>
              </w:rPr>
            </w:pPr>
            <w:r w:rsidRPr="00B367D8">
              <w:rPr>
                <w:sz w:val="20"/>
                <w:szCs w:val="20"/>
                <w:lang w:eastAsia="ru-RU"/>
              </w:rPr>
              <w:t xml:space="preserve">У Загальних зборах можуть брати участь особи, включені до переліку акціонерів, які мають право на таку участь, або їх представники. </w:t>
            </w:r>
          </w:p>
          <w:p w:rsidR="00C056AD" w:rsidRPr="00B367D8" w:rsidRDefault="00C056AD" w:rsidP="002E5986">
            <w:pPr>
              <w:ind w:left="128" w:right="121"/>
              <w:jc w:val="both"/>
              <w:rPr>
                <w:sz w:val="20"/>
                <w:szCs w:val="20"/>
                <w:lang w:eastAsia="ru-RU"/>
              </w:rPr>
            </w:pPr>
            <w:r w:rsidRPr="00B367D8">
              <w:rPr>
                <w:sz w:val="20"/>
                <w:szCs w:val="20"/>
                <w:lang w:eastAsia="ru-RU"/>
              </w:rPr>
              <w:t>Для реєстрації акціонерів (їх представників)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w:t>
            </w:r>
          </w:p>
          <w:p w:rsidR="00C056AD" w:rsidRPr="00B367D8" w:rsidRDefault="00C056AD" w:rsidP="002E5986">
            <w:pPr>
              <w:ind w:left="128" w:right="121"/>
              <w:jc w:val="both"/>
              <w:rPr>
                <w:sz w:val="20"/>
                <w:szCs w:val="20"/>
                <w:lang w:eastAsia="ru-RU"/>
              </w:rPr>
            </w:pPr>
            <w:r w:rsidRPr="00B367D8">
              <w:rPr>
                <w:sz w:val="20"/>
                <w:szCs w:val="20"/>
                <w:lang w:eastAsia="ru-RU"/>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C056AD" w:rsidRPr="00B367D8" w:rsidRDefault="00C056AD" w:rsidP="002E5986">
            <w:pPr>
              <w:ind w:left="128" w:right="121"/>
              <w:jc w:val="both"/>
              <w:rPr>
                <w:sz w:val="20"/>
                <w:szCs w:val="20"/>
                <w:lang w:eastAsia="ru-RU"/>
              </w:rPr>
            </w:pPr>
            <w:r w:rsidRPr="00B367D8">
              <w:rPr>
                <w:sz w:val="20"/>
                <w:szCs w:val="20"/>
                <w:lang w:eastAsia="ru-RU"/>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C056AD" w:rsidRPr="00B367D8" w:rsidRDefault="00C056AD" w:rsidP="002E5986">
            <w:pPr>
              <w:ind w:left="128" w:right="121"/>
              <w:jc w:val="both"/>
              <w:rPr>
                <w:sz w:val="20"/>
                <w:szCs w:val="20"/>
                <w:lang w:eastAsia="ru-RU"/>
              </w:rPr>
            </w:pPr>
            <w:r w:rsidRPr="00B367D8">
              <w:rPr>
                <w:sz w:val="20"/>
                <w:szCs w:val="20"/>
                <w:lang w:eastAsia="ru-RU"/>
              </w:rPr>
              <w:t>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w:t>
            </w:r>
            <w:r w:rsidR="00A414AF" w:rsidRPr="00B367D8">
              <w:rPr>
                <w:sz w:val="20"/>
                <w:szCs w:val="20"/>
                <w:lang w:val="ru-RU" w:eastAsia="ru-RU"/>
              </w:rPr>
              <w:t xml:space="preserve"> </w:t>
            </w:r>
            <w:hyperlink r:id="rId15" w:history="1">
              <w:r w:rsidR="008B6E49" w:rsidRPr="00B367D8">
                <w:rPr>
                  <w:rStyle w:val="a4"/>
                  <w:b/>
                  <w:sz w:val="20"/>
                  <w:szCs w:val="20"/>
                </w:rPr>
                <w:t>zu-bm@ukr.net</w:t>
              </w:r>
            </w:hyperlink>
            <w:r w:rsidRPr="00B367D8">
              <w:rPr>
                <w:sz w:val="20"/>
                <w:szCs w:val="20"/>
                <w:lang w:eastAsia="ru-RU"/>
              </w:rPr>
              <w:t>.  Документи, передбачені цим абзацом, що були отримані від акціонера (його представника) після завершення часу, відведеного на голосування, вважаються такими, що не подані.</w:t>
            </w:r>
          </w:p>
          <w:p w:rsidR="00C056AD" w:rsidRPr="00B367D8" w:rsidRDefault="00C056AD" w:rsidP="002E5986">
            <w:pPr>
              <w:ind w:left="128" w:right="121"/>
              <w:jc w:val="both"/>
              <w:rPr>
                <w:sz w:val="20"/>
                <w:szCs w:val="20"/>
                <w:lang w:eastAsia="ru-RU"/>
              </w:rPr>
            </w:pPr>
            <w:r w:rsidRPr="00B367D8">
              <w:rPr>
                <w:sz w:val="20"/>
                <w:szCs w:val="20"/>
                <w:lang w:eastAsia="ru-RU"/>
              </w:rPr>
              <w:t xml:space="preserve">Голосування на Загальних зборах з питань порядку денного проводиться виключно з використанням бюлетенів для голосування. Голосування розпочинається з моменту розміщення на веб-сайті Товариства електронної форми відповідного бюлетеня для голосування, та завершується о 18:00 годині дня, який визначено датою проведення Загальних зборів (датою завершення голосування). Бюлетень, що був отриманий депозитарною установою після завершення часу, відведеного на голосування, вважається таким, що не поданий. </w:t>
            </w:r>
          </w:p>
          <w:p w:rsidR="00C056AD" w:rsidRPr="00B367D8" w:rsidRDefault="00C056AD" w:rsidP="002E5986">
            <w:pPr>
              <w:ind w:left="128" w:right="121"/>
              <w:jc w:val="both"/>
              <w:rPr>
                <w:sz w:val="20"/>
                <w:szCs w:val="20"/>
                <w:lang w:eastAsia="ru-RU"/>
              </w:rPr>
            </w:pPr>
            <w:r w:rsidRPr="00B367D8">
              <w:rPr>
                <w:sz w:val="20"/>
                <w:szCs w:val="20"/>
                <w:lang w:eastAsia="ru-RU"/>
              </w:rPr>
              <w:t>Бюлетень для голосування на Загальних зборах засвідчується одним з наступних способів за вибором акціонера:</w:t>
            </w:r>
          </w:p>
          <w:p w:rsidR="00C056AD" w:rsidRPr="00B367D8" w:rsidRDefault="00C056AD" w:rsidP="002E5986">
            <w:pPr>
              <w:ind w:left="128" w:right="121"/>
              <w:jc w:val="both"/>
              <w:rPr>
                <w:sz w:val="20"/>
                <w:szCs w:val="20"/>
                <w:lang w:eastAsia="ru-RU"/>
              </w:rPr>
            </w:pPr>
            <w:r w:rsidRPr="00B367D8">
              <w:rPr>
                <w:sz w:val="20"/>
                <w:szCs w:val="20"/>
                <w:lang w:eastAsia="ru-RU"/>
              </w:rPr>
              <w:t>1) за допомогою кваліфікованого електронного підпису акціонера (його представника);</w:t>
            </w:r>
          </w:p>
          <w:p w:rsidR="00C056AD" w:rsidRPr="00B367D8" w:rsidRDefault="00C056AD" w:rsidP="002E5986">
            <w:pPr>
              <w:ind w:left="128" w:right="121"/>
              <w:jc w:val="both"/>
              <w:rPr>
                <w:sz w:val="20"/>
                <w:szCs w:val="20"/>
                <w:lang w:eastAsia="ru-RU"/>
              </w:rPr>
            </w:pPr>
            <w:r w:rsidRPr="00B367D8">
              <w:rPr>
                <w:sz w:val="20"/>
                <w:szCs w:val="20"/>
                <w:lang w:eastAsia="ru-RU"/>
              </w:rPr>
              <w:t>2) нотаріально, за умови підписання бюлетеня в присутності нотаріуса або посадової особи, яка вчиняє нотаріальні дії;</w:t>
            </w:r>
          </w:p>
          <w:p w:rsidR="00C056AD" w:rsidRPr="00B367D8" w:rsidRDefault="00C056AD" w:rsidP="002E5986">
            <w:pPr>
              <w:ind w:left="128" w:right="121"/>
              <w:jc w:val="both"/>
              <w:rPr>
                <w:sz w:val="20"/>
                <w:szCs w:val="20"/>
                <w:lang w:eastAsia="ru-RU"/>
              </w:rPr>
            </w:pPr>
            <w:r w:rsidRPr="00B367D8">
              <w:rPr>
                <w:sz w:val="20"/>
                <w:szCs w:val="20"/>
                <w:lang w:eastAsia="ru-RU"/>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C056AD" w:rsidRPr="00B367D8" w:rsidRDefault="00C056AD" w:rsidP="002E5986">
            <w:pPr>
              <w:ind w:left="128" w:right="121"/>
              <w:jc w:val="both"/>
              <w:rPr>
                <w:sz w:val="20"/>
                <w:szCs w:val="20"/>
                <w:lang w:eastAsia="ru-RU"/>
              </w:rPr>
            </w:pPr>
            <w:r w:rsidRPr="00B367D8">
              <w:rPr>
                <w:sz w:val="20"/>
                <w:szCs w:val="20"/>
                <w:lang w:eastAsia="ru-RU"/>
              </w:rPr>
              <w:t>Бюлетень для голосування на Загальних зборах, засвідчений за допомогою кваліфікованого електронного підпису акціонера (його представника), направляється депозитарній установі на адресу електронної пошти, яка визначена депозитарною установою.</w:t>
            </w:r>
          </w:p>
          <w:p w:rsidR="00C056AD" w:rsidRPr="00B367D8" w:rsidRDefault="00C056AD" w:rsidP="002E5986">
            <w:pPr>
              <w:ind w:left="128" w:right="121"/>
              <w:jc w:val="both"/>
              <w:rPr>
                <w:sz w:val="20"/>
                <w:szCs w:val="20"/>
                <w:lang w:eastAsia="ru-RU"/>
              </w:rPr>
            </w:pPr>
            <w:r w:rsidRPr="00B367D8">
              <w:rPr>
                <w:sz w:val="20"/>
                <w:szCs w:val="20"/>
                <w:lang w:eastAsia="ru-RU"/>
              </w:rPr>
              <w:t>Акціонер (його представник) має право направити бюлетень для голосування до дати  проведення Загальних зборів.</w:t>
            </w:r>
          </w:p>
          <w:p w:rsidR="00C056AD" w:rsidRPr="00B367D8" w:rsidRDefault="00C056AD" w:rsidP="002E5986">
            <w:pPr>
              <w:ind w:left="128" w:right="121"/>
              <w:jc w:val="both"/>
              <w:rPr>
                <w:sz w:val="20"/>
                <w:szCs w:val="20"/>
                <w:lang w:eastAsia="ru-RU"/>
              </w:rPr>
            </w:pPr>
            <w:r w:rsidRPr="00B367D8">
              <w:rPr>
                <w:sz w:val="20"/>
                <w:szCs w:val="20"/>
                <w:lang w:eastAsia="ru-RU"/>
              </w:rPr>
              <w:t>Акціонер в період проведення голосування може направити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отримання декількох бюлетенів з одних і тих самих питань порядку денного депозитарна установа приймає до уваги той бюлетень, який було подано останнім, крім випадку, коли акціонером до завершення голосування направлено повідомлення депозитарній установі щодо того, який із наданих бюлетенів необхідно вважати дійсним.</w:t>
            </w:r>
          </w:p>
          <w:p w:rsidR="00C056AD" w:rsidRPr="00B367D8" w:rsidRDefault="00C056AD" w:rsidP="002E5986">
            <w:pPr>
              <w:ind w:left="128" w:right="121"/>
              <w:jc w:val="both"/>
              <w:rPr>
                <w:sz w:val="20"/>
                <w:szCs w:val="20"/>
                <w:lang w:eastAsia="ru-RU"/>
              </w:rPr>
            </w:pPr>
            <w:r w:rsidRPr="00B367D8">
              <w:rPr>
                <w:sz w:val="20"/>
                <w:szCs w:val="20"/>
                <w:lang w:eastAsia="ru-RU"/>
              </w:rPr>
              <w:t>На Загальних зборах голосування проводиться з усіх питань порядку денного. На Загальних зборах не може бути оголошено перерву або змінено послідовність розгляду питань порядку денного.</w:t>
            </w:r>
          </w:p>
          <w:p w:rsidR="00C056AD" w:rsidRPr="00B367D8" w:rsidRDefault="002E5986" w:rsidP="002E5986">
            <w:pPr>
              <w:ind w:left="128" w:right="121"/>
              <w:jc w:val="both"/>
              <w:rPr>
                <w:sz w:val="20"/>
                <w:szCs w:val="20"/>
                <w:lang w:eastAsia="ru-RU"/>
              </w:rPr>
            </w:pPr>
            <w:r w:rsidRPr="00B367D8">
              <w:rPr>
                <w:sz w:val="20"/>
                <w:szCs w:val="20"/>
                <w:lang w:eastAsia="ru-RU"/>
              </w:rPr>
              <w:t>Для забезпечення реалізації права на участь у дистанційних Загальних зборах а</w:t>
            </w:r>
            <w:r w:rsidR="00C056AD" w:rsidRPr="00B367D8">
              <w:rPr>
                <w:sz w:val="20"/>
                <w:szCs w:val="20"/>
                <w:lang w:eastAsia="ru-RU"/>
              </w:rPr>
              <w:t xml:space="preserve">кціонерам Товариства, яким рахунок в цінних паперах </w:t>
            </w:r>
            <w:r w:rsidRPr="00B367D8">
              <w:rPr>
                <w:sz w:val="20"/>
                <w:szCs w:val="20"/>
                <w:lang w:eastAsia="ru-RU"/>
              </w:rPr>
              <w:t xml:space="preserve">відкрито </w:t>
            </w:r>
            <w:r w:rsidR="00C056AD" w:rsidRPr="00B367D8">
              <w:rPr>
                <w:sz w:val="20"/>
                <w:szCs w:val="20"/>
                <w:lang w:eastAsia="ru-RU"/>
              </w:rPr>
              <w:t>депозитарною установою на підставі договору з Товариством, необхідно укласти індивідуальний договір з депозитарною установою.</w:t>
            </w:r>
          </w:p>
        </w:tc>
      </w:tr>
      <w:tr w:rsidR="00C056AD" w:rsidRPr="00B367D8" w:rsidTr="006E5872">
        <w:tblPrEx>
          <w:tblCellMar>
            <w:top w:w="12" w:type="dxa"/>
            <w:left w:w="12" w:type="dxa"/>
            <w:bottom w:w="12" w:type="dxa"/>
            <w:right w:w="12" w:type="dxa"/>
          </w:tblCellMar>
        </w:tblPrEx>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EB1BFD">
            <w:pPr>
              <w:rPr>
                <w:sz w:val="20"/>
                <w:szCs w:val="20"/>
                <w:lang w:eastAsia="ru-RU"/>
              </w:rPr>
            </w:pPr>
            <w:r w:rsidRPr="00B367D8">
              <w:rPr>
                <w:sz w:val="20"/>
                <w:szCs w:val="20"/>
                <w:lang w:eastAsia="ru-RU"/>
              </w:rPr>
              <w:t>Протокол засідання Наглядової ради № 1/2</w:t>
            </w:r>
            <w:r w:rsidR="00EB1BFD" w:rsidRPr="00B367D8">
              <w:rPr>
                <w:sz w:val="20"/>
                <w:szCs w:val="20"/>
                <w:lang w:eastAsia="ru-RU"/>
              </w:rPr>
              <w:t>5</w:t>
            </w:r>
            <w:r w:rsidRPr="00B367D8">
              <w:rPr>
                <w:sz w:val="20"/>
                <w:szCs w:val="20"/>
                <w:lang w:eastAsia="ru-RU"/>
              </w:rPr>
              <w:t xml:space="preserve"> від </w:t>
            </w:r>
            <w:r w:rsidR="00EB1BFD" w:rsidRPr="00B367D8">
              <w:rPr>
                <w:sz w:val="20"/>
                <w:szCs w:val="20"/>
                <w:lang w:val="ru-RU" w:eastAsia="ru-RU"/>
              </w:rPr>
              <w:t>29</w:t>
            </w:r>
            <w:r w:rsidRPr="00B367D8">
              <w:rPr>
                <w:sz w:val="20"/>
                <w:szCs w:val="20"/>
                <w:lang w:eastAsia="ru-RU"/>
              </w:rPr>
              <w:t>.</w:t>
            </w:r>
            <w:r w:rsidR="008B6E49" w:rsidRPr="00B367D8">
              <w:rPr>
                <w:sz w:val="20"/>
                <w:szCs w:val="20"/>
                <w:lang w:val="ru-RU" w:eastAsia="ru-RU"/>
              </w:rPr>
              <w:t>0</w:t>
            </w:r>
            <w:r w:rsidR="00EB1BFD" w:rsidRPr="00B367D8">
              <w:rPr>
                <w:sz w:val="20"/>
                <w:szCs w:val="20"/>
                <w:lang w:val="ru-RU" w:eastAsia="ru-RU"/>
              </w:rPr>
              <w:t>4</w:t>
            </w:r>
            <w:r w:rsidRPr="00B367D8">
              <w:rPr>
                <w:sz w:val="20"/>
                <w:szCs w:val="20"/>
                <w:lang w:eastAsia="ru-RU"/>
              </w:rPr>
              <w:t>.202</w:t>
            </w:r>
            <w:r w:rsidR="00EB1BFD" w:rsidRPr="00B367D8">
              <w:rPr>
                <w:sz w:val="20"/>
                <w:szCs w:val="20"/>
                <w:lang w:eastAsia="ru-RU"/>
              </w:rPr>
              <w:t>5</w:t>
            </w:r>
          </w:p>
        </w:tc>
      </w:tr>
      <w:tr w:rsidR="00C056AD" w:rsidRPr="00B367D8" w:rsidTr="006E5872">
        <w:tblPrEx>
          <w:tblCellMar>
            <w:top w:w="12" w:type="dxa"/>
            <w:left w:w="12" w:type="dxa"/>
            <w:bottom w:w="12" w:type="dxa"/>
            <w:right w:w="12" w:type="dxa"/>
          </w:tblCellMar>
        </w:tblPrEx>
        <w:trPr>
          <w:trHeight w:val="48"/>
        </w:trPr>
        <w:tc>
          <w:tcPr>
            <w:tcW w:w="1285" w:type="pct"/>
            <w:tcBorders>
              <w:top w:val="single" w:sz="6" w:space="0" w:color="000000"/>
              <w:left w:val="single" w:sz="6" w:space="0" w:color="000000"/>
              <w:bottom w:val="single" w:sz="6" w:space="0" w:color="000000"/>
              <w:right w:val="single" w:sz="6" w:space="0" w:color="000000"/>
            </w:tcBorders>
            <w:hideMark/>
          </w:tcPr>
          <w:p w:rsidR="00C056AD" w:rsidRPr="00B367D8" w:rsidRDefault="00C056AD" w:rsidP="006E5872">
            <w:pPr>
              <w:rPr>
                <w:sz w:val="20"/>
                <w:szCs w:val="20"/>
                <w:lang w:eastAsia="ru-RU"/>
              </w:rPr>
            </w:pPr>
            <w:r w:rsidRPr="00B367D8">
              <w:rPr>
                <w:sz w:val="20"/>
                <w:szCs w:val="20"/>
                <w:lang w:eastAsia="ru-RU"/>
              </w:rPr>
              <w:t>Дата складання повідомлення</w:t>
            </w:r>
          </w:p>
        </w:tc>
        <w:tc>
          <w:tcPr>
            <w:tcW w:w="3715" w:type="pct"/>
            <w:tcBorders>
              <w:top w:val="single" w:sz="6" w:space="0" w:color="000000"/>
              <w:left w:val="single" w:sz="6" w:space="0" w:color="000000"/>
              <w:bottom w:val="single" w:sz="6" w:space="0" w:color="000000"/>
              <w:right w:val="single" w:sz="6" w:space="0" w:color="000000"/>
            </w:tcBorders>
            <w:hideMark/>
          </w:tcPr>
          <w:p w:rsidR="00C056AD" w:rsidRPr="00B367D8" w:rsidRDefault="00EB1BFD" w:rsidP="00EB1BFD">
            <w:pPr>
              <w:rPr>
                <w:sz w:val="20"/>
                <w:szCs w:val="20"/>
                <w:lang w:eastAsia="ru-RU"/>
              </w:rPr>
            </w:pPr>
            <w:r w:rsidRPr="00B367D8">
              <w:rPr>
                <w:sz w:val="20"/>
                <w:szCs w:val="20"/>
                <w:lang w:eastAsia="ru-RU"/>
              </w:rPr>
              <w:t>29</w:t>
            </w:r>
            <w:r w:rsidR="00C056AD" w:rsidRPr="00B367D8">
              <w:rPr>
                <w:sz w:val="20"/>
                <w:szCs w:val="20"/>
                <w:lang w:eastAsia="ru-RU"/>
              </w:rPr>
              <w:t>.</w:t>
            </w:r>
            <w:r w:rsidRPr="00B367D8">
              <w:rPr>
                <w:sz w:val="20"/>
                <w:szCs w:val="20"/>
                <w:lang w:eastAsia="ru-RU"/>
              </w:rPr>
              <w:t>04</w:t>
            </w:r>
            <w:r w:rsidR="00C056AD" w:rsidRPr="00B367D8">
              <w:rPr>
                <w:sz w:val="20"/>
                <w:szCs w:val="20"/>
                <w:lang w:eastAsia="ru-RU"/>
              </w:rPr>
              <w:t>.202</w:t>
            </w:r>
            <w:r w:rsidRPr="00B367D8">
              <w:rPr>
                <w:sz w:val="20"/>
                <w:szCs w:val="20"/>
                <w:lang w:eastAsia="ru-RU"/>
              </w:rPr>
              <w:t>5</w:t>
            </w:r>
          </w:p>
        </w:tc>
      </w:tr>
    </w:tbl>
    <w:p w:rsidR="00C056AD" w:rsidRPr="00B367D8" w:rsidRDefault="00C056AD" w:rsidP="00C056AD">
      <w:pPr>
        <w:shd w:val="clear" w:color="auto" w:fill="FFFFFF"/>
        <w:rPr>
          <w:b/>
          <w:bCs/>
          <w:sz w:val="20"/>
          <w:szCs w:val="20"/>
          <w:vertAlign w:val="superscript"/>
          <w:lang w:eastAsia="ru-RU"/>
        </w:rPr>
      </w:pPr>
      <w:bookmarkStart w:id="4" w:name="n1283"/>
      <w:bookmarkEnd w:id="4"/>
      <w:r w:rsidRPr="00B367D8">
        <w:rPr>
          <w:sz w:val="20"/>
          <w:szCs w:val="20"/>
          <w:lang w:eastAsia="ru-RU"/>
        </w:rPr>
        <w:t>__________</w:t>
      </w:r>
      <w:r w:rsidRPr="00B367D8">
        <w:rPr>
          <w:sz w:val="20"/>
          <w:szCs w:val="20"/>
          <w:lang w:eastAsia="ru-RU"/>
        </w:rPr>
        <w:br/>
      </w:r>
      <w:r w:rsidRPr="00B367D8">
        <w:rPr>
          <w:b/>
          <w:bCs/>
          <w:sz w:val="20"/>
          <w:szCs w:val="20"/>
          <w:vertAlign w:val="superscript"/>
          <w:lang w:eastAsia="ru-RU"/>
        </w:rPr>
        <w:t>-1</w:t>
      </w:r>
      <w:r w:rsidRPr="00B367D8">
        <w:rPr>
          <w:sz w:val="20"/>
          <w:szCs w:val="20"/>
          <w:lang w:eastAsia="ru-RU"/>
        </w:rPr>
        <w:t> Повна адреса місця розташування відповідного приміщення із зазначенням номера кімнати, офісу або залу, куди мають прибути акціонери.</w:t>
      </w:r>
      <w:r w:rsidRPr="00B367D8">
        <w:rPr>
          <w:sz w:val="20"/>
          <w:szCs w:val="20"/>
          <w:lang w:eastAsia="ru-RU"/>
        </w:rPr>
        <w:br/>
      </w:r>
      <w:r w:rsidRPr="00B367D8">
        <w:rPr>
          <w:b/>
          <w:bCs/>
          <w:sz w:val="20"/>
          <w:szCs w:val="20"/>
          <w:vertAlign w:val="superscript"/>
          <w:lang w:eastAsia="ru-RU"/>
        </w:rPr>
        <w:t>-2</w:t>
      </w:r>
      <w:r w:rsidRPr="00B367D8">
        <w:rPr>
          <w:sz w:val="20"/>
          <w:szCs w:val="20"/>
          <w:lang w:eastAsia="ru-RU"/>
        </w:rPr>
        <w:t> У разі скликання позачергових загальних зборів акціонерів за скороченою процедурою.</w:t>
      </w:r>
      <w:r w:rsidRPr="00B367D8">
        <w:rPr>
          <w:sz w:val="20"/>
          <w:szCs w:val="20"/>
          <w:lang w:eastAsia="ru-RU"/>
        </w:rPr>
        <w:br/>
      </w:r>
      <w:r w:rsidRPr="00B367D8">
        <w:rPr>
          <w:b/>
          <w:bCs/>
          <w:sz w:val="20"/>
          <w:szCs w:val="20"/>
          <w:vertAlign w:val="superscript"/>
          <w:lang w:eastAsia="ru-RU"/>
        </w:rPr>
        <w:t>-3</w:t>
      </w:r>
      <w:r w:rsidRPr="00B367D8">
        <w:rPr>
          <w:sz w:val="20"/>
          <w:szCs w:val="20"/>
          <w:lang w:eastAsia="ru-RU"/>
        </w:rPr>
        <w:t> Включаючи визначене місце для ознайомлення (номер кімнати, офісу тощо).</w:t>
      </w:r>
      <w:r w:rsidRPr="00B367D8">
        <w:rPr>
          <w:sz w:val="20"/>
          <w:szCs w:val="20"/>
          <w:lang w:eastAsia="ru-RU"/>
        </w:rPr>
        <w:br/>
      </w:r>
      <w:r w:rsidRPr="00B367D8">
        <w:rPr>
          <w:b/>
          <w:bCs/>
          <w:sz w:val="20"/>
          <w:szCs w:val="20"/>
          <w:vertAlign w:val="superscript"/>
          <w:lang w:eastAsia="ru-RU"/>
        </w:rPr>
        <w:t>-4</w:t>
      </w:r>
      <w:r w:rsidRPr="00B367D8">
        <w:rPr>
          <w:sz w:val="20"/>
          <w:szCs w:val="20"/>
          <w:lang w:eastAsia="ru-RU"/>
        </w:rPr>
        <w:t> У разі скликання загальних зборів акціонерами - особа, визначена такими акціонерами.</w:t>
      </w:r>
    </w:p>
    <w:p w:rsidR="00C056AD" w:rsidRPr="00193A6E" w:rsidRDefault="00C056AD" w:rsidP="00C056AD">
      <w:pPr>
        <w:shd w:val="clear" w:color="auto" w:fill="FFFFFF"/>
        <w:rPr>
          <w:sz w:val="20"/>
          <w:szCs w:val="20"/>
          <w:lang w:eastAsia="ru-RU"/>
        </w:rPr>
      </w:pPr>
      <w:r w:rsidRPr="00B367D8">
        <w:rPr>
          <w:b/>
          <w:bCs/>
          <w:sz w:val="20"/>
          <w:szCs w:val="20"/>
          <w:vertAlign w:val="superscript"/>
          <w:lang w:eastAsia="ru-RU"/>
        </w:rPr>
        <w:t>-5</w:t>
      </w:r>
      <w:r w:rsidRPr="00B367D8">
        <w:rPr>
          <w:sz w:val="20"/>
          <w:szCs w:val="20"/>
          <w:lang w:eastAsia="ru-RU"/>
        </w:rPr>
        <w:t> У разі проведення електронних загальних зборів.</w:t>
      </w:r>
      <w:r w:rsidRPr="00B367D8">
        <w:rPr>
          <w:sz w:val="20"/>
          <w:szCs w:val="20"/>
          <w:lang w:eastAsia="ru-RU"/>
        </w:rPr>
        <w:br/>
      </w:r>
      <w:r w:rsidRPr="00B367D8">
        <w:rPr>
          <w:b/>
          <w:bCs/>
          <w:sz w:val="20"/>
          <w:szCs w:val="20"/>
          <w:vertAlign w:val="superscript"/>
          <w:lang w:eastAsia="ru-RU"/>
        </w:rPr>
        <w:t>-6</w:t>
      </w:r>
      <w:r w:rsidRPr="00B367D8">
        <w:rPr>
          <w:sz w:val="20"/>
          <w:szCs w:val="20"/>
          <w:lang w:eastAsia="ru-RU"/>
        </w:rPr>
        <w:t> У разі проведення дистанційних загальних зборів.</w:t>
      </w:r>
      <w:r w:rsidRPr="00B367D8">
        <w:rPr>
          <w:sz w:val="20"/>
          <w:szCs w:val="20"/>
          <w:lang w:eastAsia="ru-RU"/>
        </w:rPr>
        <w:br/>
      </w:r>
      <w:r w:rsidRPr="00B367D8">
        <w:rPr>
          <w:b/>
          <w:bCs/>
          <w:sz w:val="20"/>
          <w:szCs w:val="20"/>
          <w:vertAlign w:val="superscript"/>
          <w:lang w:eastAsia="ru-RU"/>
        </w:rPr>
        <w:t>-7</w:t>
      </w:r>
      <w:r w:rsidRPr="00B367D8">
        <w:rPr>
          <w:sz w:val="20"/>
          <w:szCs w:val="20"/>
          <w:lang w:eastAsia="ru-RU"/>
        </w:rPr>
        <w:t> У разі включення до порядку денного питання про зменшення розміру статутного капіталу акціонерного товариства.</w:t>
      </w:r>
      <w:r w:rsidRPr="00B367D8">
        <w:rPr>
          <w:sz w:val="20"/>
          <w:szCs w:val="20"/>
          <w:lang w:eastAsia="ru-RU"/>
        </w:rPr>
        <w:br/>
      </w:r>
      <w:r w:rsidRPr="00B367D8">
        <w:rPr>
          <w:b/>
          <w:bCs/>
          <w:sz w:val="20"/>
          <w:szCs w:val="20"/>
          <w:vertAlign w:val="superscript"/>
          <w:lang w:eastAsia="ru-RU"/>
        </w:rPr>
        <w:t>-8</w:t>
      </w:r>
      <w:r w:rsidRPr="00B367D8">
        <w:rPr>
          <w:sz w:val="20"/>
          <w:szCs w:val="20"/>
          <w:lang w:eastAsia="ru-RU"/>
        </w:rPr>
        <w:t> У разі, якщо законодавством передбачені інші відомості, які підлягають розкриттю в повідомленні про проведення (скликання) загальних зборів акціонерного товариства.</w:t>
      </w:r>
    </w:p>
    <w:p w:rsidR="005E17B9" w:rsidRPr="006E1166" w:rsidRDefault="005E17B9" w:rsidP="004B2BBE">
      <w:pPr>
        <w:ind w:left="720"/>
        <w:jc w:val="both"/>
        <w:rPr>
          <w:i/>
          <w:iCs/>
          <w:sz w:val="22"/>
        </w:rPr>
      </w:pPr>
    </w:p>
    <w:sectPr w:rsidR="005E17B9" w:rsidRPr="006E1166" w:rsidSect="00E71C8A">
      <w:footerReference w:type="default" r:id="rId16"/>
      <w:pgSz w:w="11906" w:h="16838"/>
      <w:pgMar w:top="709" w:right="850" w:bottom="851" w:left="1134" w:header="720" w:footer="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8CA" w:rsidRDefault="00E048CA" w:rsidP="008A3585">
      <w:r>
        <w:separator/>
      </w:r>
    </w:p>
  </w:endnote>
  <w:endnote w:type="continuationSeparator" w:id="0">
    <w:p w:rsidR="00E048CA" w:rsidRDefault="00E048CA" w:rsidP="008A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85" w:rsidRPr="008A3585" w:rsidRDefault="008A3585">
    <w:pPr>
      <w:pStyle w:val="ab"/>
      <w:jc w:val="center"/>
      <w:rPr>
        <w:sz w:val="20"/>
        <w:szCs w:val="20"/>
      </w:rPr>
    </w:pPr>
    <w:r w:rsidRPr="008A3585">
      <w:rPr>
        <w:sz w:val="20"/>
        <w:szCs w:val="20"/>
      </w:rPr>
      <w:t xml:space="preserve"> - </w:t>
    </w:r>
    <w:r w:rsidRPr="008A3585">
      <w:rPr>
        <w:sz w:val="20"/>
        <w:szCs w:val="20"/>
      </w:rPr>
      <w:fldChar w:fldCharType="begin"/>
    </w:r>
    <w:r w:rsidRPr="008A3585">
      <w:rPr>
        <w:sz w:val="20"/>
        <w:szCs w:val="20"/>
      </w:rPr>
      <w:instrText>PAGE   \* MERGEFORMAT</w:instrText>
    </w:r>
    <w:r w:rsidRPr="008A3585">
      <w:rPr>
        <w:sz w:val="20"/>
        <w:szCs w:val="20"/>
      </w:rPr>
      <w:fldChar w:fldCharType="separate"/>
    </w:r>
    <w:r w:rsidR="009A698E">
      <w:rPr>
        <w:noProof/>
        <w:sz w:val="20"/>
        <w:szCs w:val="20"/>
      </w:rPr>
      <w:t>5</w:t>
    </w:r>
    <w:r w:rsidRPr="008A3585">
      <w:rPr>
        <w:sz w:val="20"/>
        <w:szCs w:val="20"/>
      </w:rPr>
      <w:fldChar w:fldCharType="end"/>
    </w:r>
    <w:r w:rsidRPr="008A3585">
      <w:rPr>
        <w:sz w:val="20"/>
        <w:szCs w:val="20"/>
      </w:rPr>
      <w:t xml:space="preserve"> -</w:t>
    </w:r>
  </w:p>
  <w:p w:rsidR="008A3585" w:rsidRDefault="008A35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8CA" w:rsidRDefault="00E048CA" w:rsidP="008A3585">
      <w:r>
        <w:separator/>
      </w:r>
    </w:p>
  </w:footnote>
  <w:footnote w:type="continuationSeparator" w:id="0">
    <w:p w:rsidR="00E048CA" w:rsidRDefault="00E048CA" w:rsidP="008A3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B56"/>
    <w:multiLevelType w:val="hybridMultilevel"/>
    <w:tmpl w:val="6E7E4D3A"/>
    <w:lvl w:ilvl="0" w:tplc="367A35AC">
      <w:start w:val="1"/>
      <w:numFmt w:val="decimal"/>
      <w:lvlText w:val="%1."/>
      <w:lvlJc w:val="left"/>
      <w:pPr>
        <w:tabs>
          <w:tab w:val="num" w:pos="786"/>
        </w:tabs>
        <w:ind w:left="786" w:hanging="360"/>
      </w:pPr>
      <w:rPr>
        <w:rFonts w:hint="default"/>
      </w:rPr>
    </w:lvl>
    <w:lvl w:ilvl="1" w:tplc="943AE478">
      <w:start w:val="1"/>
      <w:numFmt w:val="lowerLetter"/>
      <w:lvlText w:val="%2."/>
      <w:lvlJc w:val="left"/>
      <w:pPr>
        <w:tabs>
          <w:tab w:val="num" w:pos="1440"/>
        </w:tabs>
        <w:ind w:left="1440" w:hanging="360"/>
      </w:pPr>
    </w:lvl>
    <w:lvl w:ilvl="2" w:tplc="5EC0414A" w:tentative="1">
      <w:start w:val="1"/>
      <w:numFmt w:val="lowerRoman"/>
      <w:lvlText w:val="%3."/>
      <w:lvlJc w:val="right"/>
      <w:pPr>
        <w:tabs>
          <w:tab w:val="num" w:pos="2160"/>
        </w:tabs>
        <w:ind w:left="2160" w:hanging="180"/>
      </w:pPr>
    </w:lvl>
    <w:lvl w:ilvl="3" w:tplc="42F8B6B4" w:tentative="1">
      <w:start w:val="1"/>
      <w:numFmt w:val="decimal"/>
      <w:lvlText w:val="%4."/>
      <w:lvlJc w:val="left"/>
      <w:pPr>
        <w:tabs>
          <w:tab w:val="num" w:pos="2880"/>
        </w:tabs>
        <w:ind w:left="2880" w:hanging="360"/>
      </w:pPr>
    </w:lvl>
    <w:lvl w:ilvl="4" w:tplc="9F96C0BA" w:tentative="1">
      <w:start w:val="1"/>
      <w:numFmt w:val="lowerLetter"/>
      <w:lvlText w:val="%5."/>
      <w:lvlJc w:val="left"/>
      <w:pPr>
        <w:tabs>
          <w:tab w:val="num" w:pos="3600"/>
        </w:tabs>
        <w:ind w:left="3600" w:hanging="360"/>
      </w:pPr>
    </w:lvl>
    <w:lvl w:ilvl="5" w:tplc="4846179A" w:tentative="1">
      <w:start w:val="1"/>
      <w:numFmt w:val="lowerRoman"/>
      <w:lvlText w:val="%6."/>
      <w:lvlJc w:val="right"/>
      <w:pPr>
        <w:tabs>
          <w:tab w:val="num" w:pos="4320"/>
        </w:tabs>
        <w:ind w:left="4320" w:hanging="180"/>
      </w:pPr>
    </w:lvl>
    <w:lvl w:ilvl="6" w:tplc="DF706AFC" w:tentative="1">
      <w:start w:val="1"/>
      <w:numFmt w:val="decimal"/>
      <w:lvlText w:val="%7."/>
      <w:lvlJc w:val="left"/>
      <w:pPr>
        <w:tabs>
          <w:tab w:val="num" w:pos="5040"/>
        </w:tabs>
        <w:ind w:left="5040" w:hanging="360"/>
      </w:pPr>
    </w:lvl>
    <w:lvl w:ilvl="7" w:tplc="CAD85AA8" w:tentative="1">
      <w:start w:val="1"/>
      <w:numFmt w:val="lowerLetter"/>
      <w:lvlText w:val="%8."/>
      <w:lvlJc w:val="left"/>
      <w:pPr>
        <w:tabs>
          <w:tab w:val="num" w:pos="5760"/>
        </w:tabs>
        <w:ind w:left="5760" w:hanging="360"/>
      </w:pPr>
    </w:lvl>
    <w:lvl w:ilvl="8" w:tplc="376A2612" w:tentative="1">
      <w:start w:val="1"/>
      <w:numFmt w:val="lowerRoman"/>
      <w:lvlText w:val="%9."/>
      <w:lvlJc w:val="right"/>
      <w:pPr>
        <w:tabs>
          <w:tab w:val="num" w:pos="6480"/>
        </w:tabs>
        <w:ind w:left="6480" w:hanging="180"/>
      </w:pPr>
    </w:lvl>
  </w:abstractNum>
  <w:abstractNum w:abstractNumId="1">
    <w:nsid w:val="0B0E551D"/>
    <w:multiLevelType w:val="hybridMultilevel"/>
    <w:tmpl w:val="6E7E4D3A"/>
    <w:lvl w:ilvl="0" w:tplc="367A35AC">
      <w:start w:val="1"/>
      <w:numFmt w:val="decimal"/>
      <w:lvlText w:val="%1."/>
      <w:lvlJc w:val="left"/>
      <w:pPr>
        <w:tabs>
          <w:tab w:val="num" w:pos="786"/>
        </w:tabs>
        <w:ind w:left="786" w:hanging="360"/>
      </w:pPr>
      <w:rPr>
        <w:rFonts w:hint="default"/>
      </w:rPr>
    </w:lvl>
    <w:lvl w:ilvl="1" w:tplc="943AE478">
      <w:start w:val="1"/>
      <w:numFmt w:val="lowerLetter"/>
      <w:lvlText w:val="%2."/>
      <w:lvlJc w:val="left"/>
      <w:pPr>
        <w:tabs>
          <w:tab w:val="num" w:pos="1440"/>
        </w:tabs>
        <w:ind w:left="1440" w:hanging="360"/>
      </w:pPr>
    </w:lvl>
    <w:lvl w:ilvl="2" w:tplc="5EC0414A" w:tentative="1">
      <w:start w:val="1"/>
      <w:numFmt w:val="lowerRoman"/>
      <w:lvlText w:val="%3."/>
      <w:lvlJc w:val="right"/>
      <w:pPr>
        <w:tabs>
          <w:tab w:val="num" w:pos="2160"/>
        </w:tabs>
        <w:ind w:left="2160" w:hanging="180"/>
      </w:pPr>
    </w:lvl>
    <w:lvl w:ilvl="3" w:tplc="42F8B6B4" w:tentative="1">
      <w:start w:val="1"/>
      <w:numFmt w:val="decimal"/>
      <w:lvlText w:val="%4."/>
      <w:lvlJc w:val="left"/>
      <w:pPr>
        <w:tabs>
          <w:tab w:val="num" w:pos="2880"/>
        </w:tabs>
        <w:ind w:left="2880" w:hanging="360"/>
      </w:pPr>
    </w:lvl>
    <w:lvl w:ilvl="4" w:tplc="9F96C0BA" w:tentative="1">
      <w:start w:val="1"/>
      <w:numFmt w:val="lowerLetter"/>
      <w:lvlText w:val="%5."/>
      <w:lvlJc w:val="left"/>
      <w:pPr>
        <w:tabs>
          <w:tab w:val="num" w:pos="3600"/>
        </w:tabs>
        <w:ind w:left="3600" w:hanging="360"/>
      </w:pPr>
    </w:lvl>
    <w:lvl w:ilvl="5" w:tplc="4846179A" w:tentative="1">
      <w:start w:val="1"/>
      <w:numFmt w:val="lowerRoman"/>
      <w:lvlText w:val="%6."/>
      <w:lvlJc w:val="right"/>
      <w:pPr>
        <w:tabs>
          <w:tab w:val="num" w:pos="4320"/>
        </w:tabs>
        <w:ind w:left="4320" w:hanging="180"/>
      </w:pPr>
    </w:lvl>
    <w:lvl w:ilvl="6" w:tplc="DF706AFC" w:tentative="1">
      <w:start w:val="1"/>
      <w:numFmt w:val="decimal"/>
      <w:lvlText w:val="%7."/>
      <w:lvlJc w:val="left"/>
      <w:pPr>
        <w:tabs>
          <w:tab w:val="num" w:pos="5040"/>
        </w:tabs>
        <w:ind w:left="5040" w:hanging="360"/>
      </w:pPr>
    </w:lvl>
    <w:lvl w:ilvl="7" w:tplc="CAD85AA8" w:tentative="1">
      <w:start w:val="1"/>
      <w:numFmt w:val="lowerLetter"/>
      <w:lvlText w:val="%8."/>
      <w:lvlJc w:val="left"/>
      <w:pPr>
        <w:tabs>
          <w:tab w:val="num" w:pos="5760"/>
        </w:tabs>
        <w:ind w:left="5760" w:hanging="360"/>
      </w:pPr>
    </w:lvl>
    <w:lvl w:ilvl="8" w:tplc="376A2612" w:tentative="1">
      <w:start w:val="1"/>
      <w:numFmt w:val="lowerRoman"/>
      <w:lvlText w:val="%9."/>
      <w:lvlJc w:val="right"/>
      <w:pPr>
        <w:tabs>
          <w:tab w:val="num" w:pos="6480"/>
        </w:tabs>
        <w:ind w:left="6480" w:hanging="180"/>
      </w:pPr>
    </w:lvl>
  </w:abstractNum>
  <w:abstractNum w:abstractNumId="2">
    <w:nsid w:val="167E0F86"/>
    <w:multiLevelType w:val="hybridMultilevel"/>
    <w:tmpl w:val="596859A6"/>
    <w:lvl w:ilvl="0" w:tplc="8FC6036C">
      <w:start w:val="1"/>
      <w:numFmt w:val="decimal"/>
      <w:lvlText w:val="%1)"/>
      <w:lvlJc w:val="left"/>
      <w:pPr>
        <w:tabs>
          <w:tab w:val="num" w:pos="1428"/>
        </w:tabs>
        <w:ind w:left="1428" w:hanging="720"/>
      </w:pPr>
      <w:rPr>
        <w:rFonts w:hint="default"/>
        <w:b w:val="0"/>
        <w:i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29CF2C1D"/>
    <w:multiLevelType w:val="hybridMultilevel"/>
    <w:tmpl w:val="1360B0C4"/>
    <w:lvl w:ilvl="0" w:tplc="0419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7267D99"/>
    <w:multiLevelType w:val="hybridMultilevel"/>
    <w:tmpl w:val="6E7E4D3A"/>
    <w:lvl w:ilvl="0" w:tplc="7AFA6510">
      <w:start w:val="1"/>
      <w:numFmt w:val="decimal"/>
      <w:lvlText w:val="%1."/>
      <w:lvlJc w:val="left"/>
      <w:pPr>
        <w:tabs>
          <w:tab w:val="num" w:pos="720"/>
        </w:tabs>
        <w:ind w:left="720" w:hanging="360"/>
      </w:pPr>
      <w:rPr>
        <w:rFonts w:hint="default"/>
      </w:rPr>
    </w:lvl>
    <w:lvl w:ilvl="1" w:tplc="839098B4">
      <w:start w:val="1"/>
      <w:numFmt w:val="lowerLetter"/>
      <w:lvlText w:val="%2."/>
      <w:lvlJc w:val="left"/>
      <w:pPr>
        <w:tabs>
          <w:tab w:val="num" w:pos="1440"/>
        </w:tabs>
        <w:ind w:left="1440" w:hanging="360"/>
      </w:pPr>
    </w:lvl>
    <w:lvl w:ilvl="2" w:tplc="99E0C4D8" w:tentative="1">
      <w:start w:val="1"/>
      <w:numFmt w:val="lowerRoman"/>
      <w:lvlText w:val="%3."/>
      <w:lvlJc w:val="right"/>
      <w:pPr>
        <w:tabs>
          <w:tab w:val="num" w:pos="2160"/>
        </w:tabs>
        <w:ind w:left="2160" w:hanging="180"/>
      </w:pPr>
    </w:lvl>
    <w:lvl w:ilvl="3" w:tplc="4AB2F3E0" w:tentative="1">
      <w:start w:val="1"/>
      <w:numFmt w:val="decimal"/>
      <w:lvlText w:val="%4."/>
      <w:lvlJc w:val="left"/>
      <w:pPr>
        <w:tabs>
          <w:tab w:val="num" w:pos="2880"/>
        </w:tabs>
        <w:ind w:left="2880" w:hanging="360"/>
      </w:pPr>
    </w:lvl>
    <w:lvl w:ilvl="4" w:tplc="818E82C2" w:tentative="1">
      <w:start w:val="1"/>
      <w:numFmt w:val="lowerLetter"/>
      <w:lvlText w:val="%5."/>
      <w:lvlJc w:val="left"/>
      <w:pPr>
        <w:tabs>
          <w:tab w:val="num" w:pos="3600"/>
        </w:tabs>
        <w:ind w:left="3600" w:hanging="360"/>
      </w:pPr>
    </w:lvl>
    <w:lvl w:ilvl="5" w:tplc="B6648F20" w:tentative="1">
      <w:start w:val="1"/>
      <w:numFmt w:val="lowerRoman"/>
      <w:lvlText w:val="%6."/>
      <w:lvlJc w:val="right"/>
      <w:pPr>
        <w:tabs>
          <w:tab w:val="num" w:pos="4320"/>
        </w:tabs>
        <w:ind w:left="4320" w:hanging="180"/>
      </w:pPr>
    </w:lvl>
    <w:lvl w:ilvl="6" w:tplc="437AFA28" w:tentative="1">
      <w:start w:val="1"/>
      <w:numFmt w:val="decimal"/>
      <w:lvlText w:val="%7."/>
      <w:lvlJc w:val="left"/>
      <w:pPr>
        <w:tabs>
          <w:tab w:val="num" w:pos="5040"/>
        </w:tabs>
        <w:ind w:left="5040" w:hanging="360"/>
      </w:pPr>
    </w:lvl>
    <w:lvl w:ilvl="7" w:tplc="5D388C7E" w:tentative="1">
      <w:start w:val="1"/>
      <w:numFmt w:val="lowerLetter"/>
      <w:lvlText w:val="%8."/>
      <w:lvlJc w:val="left"/>
      <w:pPr>
        <w:tabs>
          <w:tab w:val="num" w:pos="5760"/>
        </w:tabs>
        <w:ind w:left="5760" w:hanging="360"/>
      </w:pPr>
    </w:lvl>
    <w:lvl w:ilvl="8" w:tplc="228CAC36" w:tentative="1">
      <w:start w:val="1"/>
      <w:numFmt w:val="lowerRoman"/>
      <w:lvlText w:val="%9."/>
      <w:lvlJc w:val="right"/>
      <w:pPr>
        <w:tabs>
          <w:tab w:val="num" w:pos="6480"/>
        </w:tabs>
        <w:ind w:left="6480" w:hanging="180"/>
      </w:pPr>
    </w:lvl>
  </w:abstractNum>
  <w:abstractNum w:abstractNumId="5">
    <w:nsid w:val="45405A4C"/>
    <w:multiLevelType w:val="hybridMultilevel"/>
    <w:tmpl w:val="6E7E4D3A"/>
    <w:lvl w:ilvl="0" w:tplc="C6CE7198">
      <w:start w:val="1"/>
      <w:numFmt w:val="decimal"/>
      <w:lvlText w:val="%1."/>
      <w:lvlJc w:val="left"/>
      <w:pPr>
        <w:tabs>
          <w:tab w:val="num" w:pos="720"/>
        </w:tabs>
        <w:ind w:left="720" w:hanging="360"/>
      </w:pPr>
      <w:rPr>
        <w:rFonts w:hint="default"/>
      </w:rPr>
    </w:lvl>
    <w:lvl w:ilvl="1" w:tplc="38CAEC04">
      <w:start w:val="1"/>
      <w:numFmt w:val="lowerLetter"/>
      <w:lvlText w:val="%2."/>
      <w:lvlJc w:val="left"/>
      <w:pPr>
        <w:tabs>
          <w:tab w:val="num" w:pos="1440"/>
        </w:tabs>
        <w:ind w:left="1440" w:hanging="360"/>
      </w:pPr>
    </w:lvl>
    <w:lvl w:ilvl="2" w:tplc="E8D260FC" w:tentative="1">
      <w:start w:val="1"/>
      <w:numFmt w:val="lowerRoman"/>
      <w:lvlText w:val="%3."/>
      <w:lvlJc w:val="right"/>
      <w:pPr>
        <w:tabs>
          <w:tab w:val="num" w:pos="2160"/>
        </w:tabs>
        <w:ind w:left="2160" w:hanging="180"/>
      </w:pPr>
    </w:lvl>
    <w:lvl w:ilvl="3" w:tplc="F8FA327E" w:tentative="1">
      <w:start w:val="1"/>
      <w:numFmt w:val="decimal"/>
      <w:lvlText w:val="%4."/>
      <w:lvlJc w:val="left"/>
      <w:pPr>
        <w:tabs>
          <w:tab w:val="num" w:pos="2880"/>
        </w:tabs>
        <w:ind w:left="2880" w:hanging="360"/>
      </w:pPr>
    </w:lvl>
    <w:lvl w:ilvl="4" w:tplc="6114BB68" w:tentative="1">
      <w:start w:val="1"/>
      <w:numFmt w:val="lowerLetter"/>
      <w:lvlText w:val="%5."/>
      <w:lvlJc w:val="left"/>
      <w:pPr>
        <w:tabs>
          <w:tab w:val="num" w:pos="3600"/>
        </w:tabs>
        <w:ind w:left="3600" w:hanging="360"/>
      </w:pPr>
    </w:lvl>
    <w:lvl w:ilvl="5" w:tplc="2206A358" w:tentative="1">
      <w:start w:val="1"/>
      <w:numFmt w:val="lowerRoman"/>
      <w:lvlText w:val="%6."/>
      <w:lvlJc w:val="right"/>
      <w:pPr>
        <w:tabs>
          <w:tab w:val="num" w:pos="4320"/>
        </w:tabs>
        <w:ind w:left="4320" w:hanging="180"/>
      </w:pPr>
    </w:lvl>
    <w:lvl w:ilvl="6" w:tplc="D74ABF38" w:tentative="1">
      <w:start w:val="1"/>
      <w:numFmt w:val="decimal"/>
      <w:lvlText w:val="%7."/>
      <w:lvlJc w:val="left"/>
      <w:pPr>
        <w:tabs>
          <w:tab w:val="num" w:pos="5040"/>
        </w:tabs>
        <w:ind w:left="5040" w:hanging="360"/>
      </w:pPr>
    </w:lvl>
    <w:lvl w:ilvl="7" w:tplc="4CB88AA4" w:tentative="1">
      <w:start w:val="1"/>
      <w:numFmt w:val="lowerLetter"/>
      <w:lvlText w:val="%8."/>
      <w:lvlJc w:val="left"/>
      <w:pPr>
        <w:tabs>
          <w:tab w:val="num" w:pos="5760"/>
        </w:tabs>
        <w:ind w:left="5760" w:hanging="360"/>
      </w:pPr>
    </w:lvl>
    <w:lvl w:ilvl="8" w:tplc="3F54D080" w:tentative="1">
      <w:start w:val="1"/>
      <w:numFmt w:val="lowerRoman"/>
      <w:lvlText w:val="%9."/>
      <w:lvlJc w:val="right"/>
      <w:pPr>
        <w:tabs>
          <w:tab w:val="num" w:pos="6480"/>
        </w:tabs>
        <w:ind w:left="6480" w:hanging="180"/>
      </w:pPr>
    </w:lvl>
  </w:abstractNum>
  <w:abstractNum w:abstractNumId="6">
    <w:nsid w:val="489C587E"/>
    <w:multiLevelType w:val="hybridMultilevel"/>
    <w:tmpl w:val="B30ED720"/>
    <w:lvl w:ilvl="0" w:tplc="1D3859FC">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7">
    <w:nsid w:val="535A6085"/>
    <w:multiLevelType w:val="hybridMultilevel"/>
    <w:tmpl w:val="6E7E4D3A"/>
    <w:lvl w:ilvl="0" w:tplc="367A35AC">
      <w:start w:val="1"/>
      <w:numFmt w:val="decimal"/>
      <w:lvlText w:val="%1."/>
      <w:lvlJc w:val="left"/>
      <w:pPr>
        <w:tabs>
          <w:tab w:val="num" w:pos="786"/>
        </w:tabs>
        <w:ind w:left="786" w:hanging="360"/>
      </w:pPr>
      <w:rPr>
        <w:rFonts w:hint="default"/>
      </w:rPr>
    </w:lvl>
    <w:lvl w:ilvl="1" w:tplc="943AE478">
      <w:start w:val="1"/>
      <w:numFmt w:val="lowerLetter"/>
      <w:lvlText w:val="%2."/>
      <w:lvlJc w:val="left"/>
      <w:pPr>
        <w:tabs>
          <w:tab w:val="num" w:pos="1440"/>
        </w:tabs>
        <w:ind w:left="1440" w:hanging="360"/>
      </w:pPr>
    </w:lvl>
    <w:lvl w:ilvl="2" w:tplc="5EC0414A" w:tentative="1">
      <w:start w:val="1"/>
      <w:numFmt w:val="lowerRoman"/>
      <w:lvlText w:val="%3."/>
      <w:lvlJc w:val="right"/>
      <w:pPr>
        <w:tabs>
          <w:tab w:val="num" w:pos="2160"/>
        </w:tabs>
        <w:ind w:left="2160" w:hanging="180"/>
      </w:pPr>
    </w:lvl>
    <w:lvl w:ilvl="3" w:tplc="42F8B6B4" w:tentative="1">
      <w:start w:val="1"/>
      <w:numFmt w:val="decimal"/>
      <w:lvlText w:val="%4."/>
      <w:lvlJc w:val="left"/>
      <w:pPr>
        <w:tabs>
          <w:tab w:val="num" w:pos="2880"/>
        </w:tabs>
        <w:ind w:left="2880" w:hanging="360"/>
      </w:pPr>
    </w:lvl>
    <w:lvl w:ilvl="4" w:tplc="9F96C0BA" w:tentative="1">
      <w:start w:val="1"/>
      <w:numFmt w:val="lowerLetter"/>
      <w:lvlText w:val="%5."/>
      <w:lvlJc w:val="left"/>
      <w:pPr>
        <w:tabs>
          <w:tab w:val="num" w:pos="3600"/>
        </w:tabs>
        <w:ind w:left="3600" w:hanging="360"/>
      </w:pPr>
    </w:lvl>
    <w:lvl w:ilvl="5" w:tplc="4846179A" w:tentative="1">
      <w:start w:val="1"/>
      <w:numFmt w:val="lowerRoman"/>
      <w:lvlText w:val="%6."/>
      <w:lvlJc w:val="right"/>
      <w:pPr>
        <w:tabs>
          <w:tab w:val="num" w:pos="4320"/>
        </w:tabs>
        <w:ind w:left="4320" w:hanging="180"/>
      </w:pPr>
    </w:lvl>
    <w:lvl w:ilvl="6" w:tplc="DF706AFC" w:tentative="1">
      <w:start w:val="1"/>
      <w:numFmt w:val="decimal"/>
      <w:lvlText w:val="%7."/>
      <w:lvlJc w:val="left"/>
      <w:pPr>
        <w:tabs>
          <w:tab w:val="num" w:pos="5040"/>
        </w:tabs>
        <w:ind w:left="5040" w:hanging="360"/>
      </w:pPr>
    </w:lvl>
    <w:lvl w:ilvl="7" w:tplc="CAD85AA8" w:tentative="1">
      <w:start w:val="1"/>
      <w:numFmt w:val="lowerLetter"/>
      <w:lvlText w:val="%8."/>
      <w:lvlJc w:val="left"/>
      <w:pPr>
        <w:tabs>
          <w:tab w:val="num" w:pos="5760"/>
        </w:tabs>
        <w:ind w:left="5760" w:hanging="360"/>
      </w:pPr>
    </w:lvl>
    <w:lvl w:ilvl="8" w:tplc="376A2612" w:tentative="1">
      <w:start w:val="1"/>
      <w:numFmt w:val="lowerRoman"/>
      <w:lvlText w:val="%9."/>
      <w:lvlJc w:val="right"/>
      <w:pPr>
        <w:tabs>
          <w:tab w:val="num" w:pos="6480"/>
        </w:tabs>
        <w:ind w:left="6480" w:hanging="180"/>
      </w:pPr>
    </w:lvl>
  </w:abstractNum>
  <w:abstractNum w:abstractNumId="8">
    <w:nsid w:val="53EC4828"/>
    <w:multiLevelType w:val="hybridMultilevel"/>
    <w:tmpl w:val="3780B8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7057B07"/>
    <w:multiLevelType w:val="hybridMultilevel"/>
    <w:tmpl w:val="6E7E4D3A"/>
    <w:lvl w:ilvl="0" w:tplc="367A35AC">
      <w:start w:val="1"/>
      <w:numFmt w:val="decimal"/>
      <w:lvlText w:val="%1."/>
      <w:lvlJc w:val="left"/>
      <w:pPr>
        <w:tabs>
          <w:tab w:val="num" w:pos="786"/>
        </w:tabs>
        <w:ind w:left="786" w:hanging="360"/>
      </w:pPr>
      <w:rPr>
        <w:rFonts w:hint="default"/>
      </w:rPr>
    </w:lvl>
    <w:lvl w:ilvl="1" w:tplc="943AE478">
      <w:start w:val="1"/>
      <w:numFmt w:val="lowerLetter"/>
      <w:lvlText w:val="%2."/>
      <w:lvlJc w:val="left"/>
      <w:pPr>
        <w:tabs>
          <w:tab w:val="num" w:pos="1440"/>
        </w:tabs>
        <w:ind w:left="1440" w:hanging="360"/>
      </w:pPr>
    </w:lvl>
    <w:lvl w:ilvl="2" w:tplc="5EC0414A" w:tentative="1">
      <w:start w:val="1"/>
      <w:numFmt w:val="lowerRoman"/>
      <w:lvlText w:val="%3."/>
      <w:lvlJc w:val="right"/>
      <w:pPr>
        <w:tabs>
          <w:tab w:val="num" w:pos="2160"/>
        </w:tabs>
        <w:ind w:left="2160" w:hanging="180"/>
      </w:pPr>
    </w:lvl>
    <w:lvl w:ilvl="3" w:tplc="42F8B6B4" w:tentative="1">
      <w:start w:val="1"/>
      <w:numFmt w:val="decimal"/>
      <w:lvlText w:val="%4."/>
      <w:lvlJc w:val="left"/>
      <w:pPr>
        <w:tabs>
          <w:tab w:val="num" w:pos="2880"/>
        </w:tabs>
        <w:ind w:left="2880" w:hanging="360"/>
      </w:pPr>
    </w:lvl>
    <w:lvl w:ilvl="4" w:tplc="9F96C0BA" w:tentative="1">
      <w:start w:val="1"/>
      <w:numFmt w:val="lowerLetter"/>
      <w:lvlText w:val="%5."/>
      <w:lvlJc w:val="left"/>
      <w:pPr>
        <w:tabs>
          <w:tab w:val="num" w:pos="3600"/>
        </w:tabs>
        <w:ind w:left="3600" w:hanging="360"/>
      </w:pPr>
    </w:lvl>
    <w:lvl w:ilvl="5" w:tplc="4846179A" w:tentative="1">
      <w:start w:val="1"/>
      <w:numFmt w:val="lowerRoman"/>
      <w:lvlText w:val="%6."/>
      <w:lvlJc w:val="right"/>
      <w:pPr>
        <w:tabs>
          <w:tab w:val="num" w:pos="4320"/>
        </w:tabs>
        <w:ind w:left="4320" w:hanging="180"/>
      </w:pPr>
    </w:lvl>
    <w:lvl w:ilvl="6" w:tplc="DF706AFC" w:tentative="1">
      <w:start w:val="1"/>
      <w:numFmt w:val="decimal"/>
      <w:lvlText w:val="%7."/>
      <w:lvlJc w:val="left"/>
      <w:pPr>
        <w:tabs>
          <w:tab w:val="num" w:pos="5040"/>
        </w:tabs>
        <w:ind w:left="5040" w:hanging="360"/>
      </w:pPr>
    </w:lvl>
    <w:lvl w:ilvl="7" w:tplc="CAD85AA8" w:tentative="1">
      <w:start w:val="1"/>
      <w:numFmt w:val="lowerLetter"/>
      <w:lvlText w:val="%8."/>
      <w:lvlJc w:val="left"/>
      <w:pPr>
        <w:tabs>
          <w:tab w:val="num" w:pos="5760"/>
        </w:tabs>
        <w:ind w:left="5760" w:hanging="360"/>
      </w:pPr>
    </w:lvl>
    <w:lvl w:ilvl="8" w:tplc="376A2612" w:tentative="1">
      <w:start w:val="1"/>
      <w:numFmt w:val="lowerRoman"/>
      <w:lvlText w:val="%9."/>
      <w:lvlJc w:val="right"/>
      <w:pPr>
        <w:tabs>
          <w:tab w:val="num" w:pos="6480"/>
        </w:tabs>
        <w:ind w:left="6480" w:hanging="180"/>
      </w:pPr>
    </w:lvl>
  </w:abstractNum>
  <w:abstractNum w:abstractNumId="10">
    <w:nsid w:val="6CFC3EBA"/>
    <w:multiLevelType w:val="hybridMultilevel"/>
    <w:tmpl w:val="6E7E4D3A"/>
    <w:lvl w:ilvl="0" w:tplc="367A35AC">
      <w:start w:val="1"/>
      <w:numFmt w:val="decimal"/>
      <w:lvlText w:val="%1."/>
      <w:lvlJc w:val="left"/>
      <w:pPr>
        <w:tabs>
          <w:tab w:val="num" w:pos="786"/>
        </w:tabs>
        <w:ind w:left="786" w:hanging="360"/>
      </w:pPr>
      <w:rPr>
        <w:rFonts w:hint="default"/>
      </w:rPr>
    </w:lvl>
    <w:lvl w:ilvl="1" w:tplc="943AE478">
      <w:start w:val="1"/>
      <w:numFmt w:val="lowerLetter"/>
      <w:lvlText w:val="%2."/>
      <w:lvlJc w:val="left"/>
      <w:pPr>
        <w:tabs>
          <w:tab w:val="num" w:pos="1440"/>
        </w:tabs>
        <w:ind w:left="1440" w:hanging="360"/>
      </w:pPr>
    </w:lvl>
    <w:lvl w:ilvl="2" w:tplc="5EC0414A" w:tentative="1">
      <w:start w:val="1"/>
      <w:numFmt w:val="lowerRoman"/>
      <w:lvlText w:val="%3."/>
      <w:lvlJc w:val="right"/>
      <w:pPr>
        <w:tabs>
          <w:tab w:val="num" w:pos="2160"/>
        </w:tabs>
        <w:ind w:left="2160" w:hanging="180"/>
      </w:pPr>
    </w:lvl>
    <w:lvl w:ilvl="3" w:tplc="42F8B6B4" w:tentative="1">
      <w:start w:val="1"/>
      <w:numFmt w:val="decimal"/>
      <w:lvlText w:val="%4."/>
      <w:lvlJc w:val="left"/>
      <w:pPr>
        <w:tabs>
          <w:tab w:val="num" w:pos="2880"/>
        </w:tabs>
        <w:ind w:left="2880" w:hanging="360"/>
      </w:pPr>
    </w:lvl>
    <w:lvl w:ilvl="4" w:tplc="9F96C0BA" w:tentative="1">
      <w:start w:val="1"/>
      <w:numFmt w:val="lowerLetter"/>
      <w:lvlText w:val="%5."/>
      <w:lvlJc w:val="left"/>
      <w:pPr>
        <w:tabs>
          <w:tab w:val="num" w:pos="3600"/>
        </w:tabs>
        <w:ind w:left="3600" w:hanging="360"/>
      </w:pPr>
    </w:lvl>
    <w:lvl w:ilvl="5" w:tplc="4846179A" w:tentative="1">
      <w:start w:val="1"/>
      <w:numFmt w:val="lowerRoman"/>
      <w:lvlText w:val="%6."/>
      <w:lvlJc w:val="right"/>
      <w:pPr>
        <w:tabs>
          <w:tab w:val="num" w:pos="4320"/>
        </w:tabs>
        <w:ind w:left="4320" w:hanging="180"/>
      </w:pPr>
    </w:lvl>
    <w:lvl w:ilvl="6" w:tplc="DF706AFC" w:tentative="1">
      <w:start w:val="1"/>
      <w:numFmt w:val="decimal"/>
      <w:lvlText w:val="%7."/>
      <w:lvlJc w:val="left"/>
      <w:pPr>
        <w:tabs>
          <w:tab w:val="num" w:pos="5040"/>
        </w:tabs>
        <w:ind w:left="5040" w:hanging="360"/>
      </w:pPr>
    </w:lvl>
    <w:lvl w:ilvl="7" w:tplc="CAD85AA8" w:tentative="1">
      <w:start w:val="1"/>
      <w:numFmt w:val="lowerLetter"/>
      <w:lvlText w:val="%8."/>
      <w:lvlJc w:val="left"/>
      <w:pPr>
        <w:tabs>
          <w:tab w:val="num" w:pos="5760"/>
        </w:tabs>
        <w:ind w:left="5760" w:hanging="360"/>
      </w:pPr>
    </w:lvl>
    <w:lvl w:ilvl="8" w:tplc="376A2612" w:tentative="1">
      <w:start w:val="1"/>
      <w:numFmt w:val="lowerRoman"/>
      <w:lvlText w:val="%9."/>
      <w:lvlJc w:val="right"/>
      <w:pPr>
        <w:tabs>
          <w:tab w:val="num" w:pos="6480"/>
        </w:tabs>
        <w:ind w:left="6480" w:hanging="180"/>
      </w:pPr>
    </w:lvl>
  </w:abstractNum>
  <w:abstractNum w:abstractNumId="11">
    <w:nsid w:val="73805658"/>
    <w:multiLevelType w:val="hybridMultilevel"/>
    <w:tmpl w:val="150A7E3E"/>
    <w:lvl w:ilvl="0" w:tplc="08B8DC52">
      <w:start w:val="1"/>
      <w:numFmt w:val="decimal"/>
      <w:lvlText w:val="%1."/>
      <w:lvlJc w:val="left"/>
      <w:pPr>
        <w:tabs>
          <w:tab w:val="num" w:pos="720"/>
        </w:tabs>
        <w:ind w:left="720" w:hanging="360"/>
      </w:pPr>
      <w:rPr>
        <w:rFonts w:hint="default"/>
      </w:rPr>
    </w:lvl>
    <w:lvl w:ilvl="1" w:tplc="B13E16A2" w:tentative="1">
      <w:start w:val="1"/>
      <w:numFmt w:val="lowerLetter"/>
      <w:lvlText w:val="%2."/>
      <w:lvlJc w:val="left"/>
      <w:pPr>
        <w:tabs>
          <w:tab w:val="num" w:pos="1440"/>
        </w:tabs>
        <w:ind w:left="1440" w:hanging="360"/>
      </w:pPr>
    </w:lvl>
    <w:lvl w:ilvl="2" w:tplc="CC4AE440" w:tentative="1">
      <w:start w:val="1"/>
      <w:numFmt w:val="lowerRoman"/>
      <w:lvlText w:val="%3."/>
      <w:lvlJc w:val="right"/>
      <w:pPr>
        <w:tabs>
          <w:tab w:val="num" w:pos="2160"/>
        </w:tabs>
        <w:ind w:left="2160" w:hanging="180"/>
      </w:pPr>
    </w:lvl>
    <w:lvl w:ilvl="3" w:tplc="0B0AD9A6" w:tentative="1">
      <w:start w:val="1"/>
      <w:numFmt w:val="decimal"/>
      <w:lvlText w:val="%4."/>
      <w:lvlJc w:val="left"/>
      <w:pPr>
        <w:tabs>
          <w:tab w:val="num" w:pos="2880"/>
        </w:tabs>
        <w:ind w:left="2880" w:hanging="360"/>
      </w:pPr>
    </w:lvl>
    <w:lvl w:ilvl="4" w:tplc="431E4A48" w:tentative="1">
      <w:start w:val="1"/>
      <w:numFmt w:val="lowerLetter"/>
      <w:lvlText w:val="%5."/>
      <w:lvlJc w:val="left"/>
      <w:pPr>
        <w:tabs>
          <w:tab w:val="num" w:pos="3600"/>
        </w:tabs>
        <w:ind w:left="3600" w:hanging="360"/>
      </w:pPr>
    </w:lvl>
    <w:lvl w:ilvl="5" w:tplc="0F5CBC70" w:tentative="1">
      <w:start w:val="1"/>
      <w:numFmt w:val="lowerRoman"/>
      <w:lvlText w:val="%6."/>
      <w:lvlJc w:val="right"/>
      <w:pPr>
        <w:tabs>
          <w:tab w:val="num" w:pos="4320"/>
        </w:tabs>
        <w:ind w:left="4320" w:hanging="180"/>
      </w:pPr>
    </w:lvl>
    <w:lvl w:ilvl="6" w:tplc="B680E62E" w:tentative="1">
      <w:start w:val="1"/>
      <w:numFmt w:val="decimal"/>
      <w:lvlText w:val="%7."/>
      <w:lvlJc w:val="left"/>
      <w:pPr>
        <w:tabs>
          <w:tab w:val="num" w:pos="5040"/>
        </w:tabs>
        <w:ind w:left="5040" w:hanging="360"/>
      </w:pPr>
    </w:lvl>
    <w:lvl w:ilvl="7" w:tplc="1812F302" w:tentative="1">
      <w:start w:val="1"/>
      <w:numFmt w:val="lowerLetter"/>
      <w:lvlText w:val="%8."/>
      <w:lvlJc w:val="left"/>
      <w:pPr>
        <w:tabs>
          <w:tab w:val="num" w:pos="5760"/>
        </w:tabs>
        <w:ind w:left="5760" w:hanging="360"/>
      </w:pPr>
    </w:lvl>
    <w:lvl w:ilvl="8" w:tplc="157CA516" w:tentative="1">
      <w:start w:val="1"/>
      <w:numFmt w:val="lowerRoman"/>
      <w:lvlText w:val="%9."/>
      <w:lvlJc w:val="right"/>
      <w:pPr>
        <w:tabs>
          <w:tab w:val="num" w:pos="6480"/>
        </w:tabs>
        <w:ind w:left="6480" w:hanging="180"/>
      </w:pPr>
    </w:lvl>
  </w:abstractNum>
  <w:abstractNum w:abstractNumId="12">
    <w:nsid w:val="74F535B3"/>
    <w:multiLevelType w:val="hybridMultilevel"/>
    <w:tmpl w:val="B49C7D76"/>
    <w:lvl w:ilvl="0" w:tplc="84E6052A">
      <w:start w:val="1"/>
      <w:numFmt w:val="decimal"/>
      <w:lvlText w:val="%1."/>
      <w:lvlJc w:val="left"/>
      <w:pPr>
        <w:tabs>
          <w:tab w:val="num" w:pos="720"/>
        </w:tabs>
        <w:ind w:left="720" w:hanging="360"/>
      </w:pPr>
      <w:rPr>
        <w:rFonts w:hint="default"/>
      </w:rPr>
    </w:lvl>
    <w:lvl w:ilvl="1" w:tplc="63448C3A" w:tentative="1">
      <w:start w:val="1"/>
      <w:numFmt w:val="lowerLetter"/>
      <w:lvlText w:val="%2."/>
      <w:lvlJc w:val="left"/>
      <w:pPr>
        <w:tabs>
          <w:tab w:val="num" w:pos="1440"/>
        </w:tabs>
        <w:ind w:left="1440" w:hanging="360"/>
      </w:pPr>
    </w:lvl>
    <w:lvl w:ilvl="2" w:tplc="11040CDA" w:tentative="1">
      <w:start w:val="1"/>
      <w:numFmt w:val="lowerRoman"/>
      <w:lvlText w:val="%3."/>
      <w:lvlJc w:val="right"/>
      <w:pPr>
        <w:tabs>
          <w:tab w:val="num" w:pos="2160"/>
        </w:tabs>
        <w:ind w:left="2160" w:hanging="180"/>
      </w:pPr>
    </w:lvl>
    <w:lvl w:ilvl="3" w:tplc="549C4D92" w:tentative="1">
      <w:start w:val="1"/>
      <w:numFmt w:val="decimal"/>
      <w:lvlText w:val="%4."/>
      <w:lvlJc w:val="left"/>
      <w:pPr>
        <w:tabs>
          <w:tab w:val="num" w:pos="2880"/>
        </w:tabs>
        <w:ind w:left="2880" w:hanging="360"/>
      </w:pPr>
    </w:lvl>
    <w:lvl w:ilvl="4" w:tplc="47C4953C" w:tentative="1">
      <w:start w:val="1"/>
      <w:numFmt w:val="lowerLetter"/>
      <w:lvlText w:val="%5."/>
      <w:lvlJc w:val="left"/>
      <w:pPr>
        <w:tabs>
          <w:tab w:val="num" w:pos="3600"/>
        </w:tabs>
        <w:ind w:left="3600" w:hanging="360"/>
      </w:pPr>
    </w:lvl>
    <w:lvl w:ilvl="5" w:tplc="8B665F78" w:tentative="1">
      <w:start w:val="1"/>
      <w:numFmt w:val="lowerRoman"/>
      <w:lvlText w:val="%6."/>
      <w:lvlJc w:val="right"/>
      <w:pPr>
        <w:tabs>
          <w:tab w:val="num" w:pos="4320"/>
        </w:tabs>
        <w:ind w:left="4320" w:hanging="180"/>
      </w:pPr>
    </w:lvl>
    <w:lvl w:ilvl="6" w:tplc="01D46218" w:tentative="1">
      <w:start w:val="1"/>
      <w:numFmt w:val="decimal"/>
      <w:lvlText w:val="%7."/>
      <w:lvlJc w:val="left"/>
      <w:pPr>
        <w:tabs>
          <w:tab w:val="num" w:pos="5040"/>
        </w:tabs>
        <w:ind w:left="5040" w:hanging="360"/>
      </w:pPr>
    </w:lvl>
    <w:lvl w:ilvl="7" w:tplc="90126944" w:tentative="1">
      <w:start w:val="1"/>
      <w:numFmt w:val="lowerLetter"/>
      <w:lvlText w:val="%8."/>
      <w:lvlJc w:val="left"/>
      <w:pPr>
        <w:tabs>
          <w:tab w:val="num" w:pos="5760"/>
        </w:tabs>
        <w:ind w:left="5760" w:hanging="360"/>
      </w:pPr>
    </w:lvl>
    <w:lvl w:ilvl="8" w:tplc="C8482C38"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12"/>
  </w:num>
  <w:num w:numId="4">
    <w:abstractNumId w:val="4"/>
  </w:num>
  <w:num w:numId="5">
    <w:abstractNumId w:val="8"/>
  </w:num>
  <w:num w:numId="6">
    <w:abstractNumId w:val="9"/>
  </w:num>
  <w:num w:numId="7">
    <w:abstractNumId w:val="3"/>
  </w:num>
  <w:num w:numId="8">
    <w:abstractNumId w:val="2"/>
  </w:num>
  <w:num w:numId="9">
    <w:abstractNumId w:val="10"/>
  </w:num>
  <w:num w:numId="10">
    <w:abstractNumId w:val="0"/>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90"/>
    <w:rsid w:val="00012A58"/>
    <w:rsid w:val="000133D0"/>
    <w:rsid w:val="00015ABF"/>
    <w:rsid w:val="00020594"/>
    <w:rsid w:val="000362D8"/>
    <w:rsid w:val="00036E9A"/>
    <w:rsid w:val="0005278B"/>
    <w:rsid w:val="00060325"/>
    <w:rsid w:val="000720A9"/>
    <w:rsid w:val="00075ABC"/>
    <w:rsid w:val="00077830"/>
    <w:rsid w:val="00081344"/>
    <w:rsid w:val="00084203"/>
    <w:rsid w:val="00095B16"/>
    <w:rsid w:val="000A1828"/>
    <w:rsid w:val="000B0B56"/>
    <w:rsid w:val="000B12CD"/>
    <w:rsid w:val="000B3864"/>
    <w:rsid w:val="000B59FA"/>
    <w:rsid w:val="000C2EEE"/>
    <w:rsid w:val="000C58C6"/>
    <w:rsid w:val="000D5124"/>
    <w:rsid w:val="000E1497"/>
    <w:rsid w:val="0010019F"/>
    <w:rsid w:val="00100419"/>
    <w:rsid w:val="001028B6"/>
    <w:rsid w:val="001056AE"/>
    <w:rsid w:val="0010659A"/>
    <w:rsid w:val="00113A51"/>
    <w:rsid w:val="00130832"/>
    <w:rsid w:val="00145980"/>
    <w:rsid w:val="00153AE6"/>
    <w:rsid w:val="001557C1"/>
    <w:rsid w:val="00156C24"/>
    <w:rsid w:val="00163FF7"/>
    <w:rsid w:val="00165B54"/>
    <w:rsid w:val="00173CCD"/>
    <w:rsid w:val="00176591"/>
    <w:rsid w:val="00180F91"/>
    <w:rsid w:val="001900B9"/>
    <w:rsid w:val="00193A6E"/>
    <w:rsid w:val="0019563A"/>
    <w:rsid w:val="001A5ACD"/>
    <w:rsid w:val="001B155D"/>
    <w:rsid w:val="001B3B1A"/>
    <w:rsid w:val="001C261A"/>
    <w:rsid w:val="001D77B0"/>
    <w:rsid w:val="001E1487"/>
    <w:rsid w:val="001F1045"/>
    <w:rsid w:val="00202062"/>
    <w:rsid w:val="00202D65"/>
    <w:rsid w:val="0020637A"/>
    <w:rsid w:val="00212FD9"/>
    <w:rsid w:val="0022064A"/>
    <w:rsid w:val="00233C98"/>
    <w:rsid w:val="00241E21"/>
    <w:rsid w:val="00242002"/>
    <w:rsid w:val="0024506E"/>
    <w:rsid w:val="002601B0"/>
    <w:rsid w:val="00260E64"/>
    <w:rsid w:val="00266094"/>
    <w:rsid w:val="002664E9"/>
    <w:rsid w:val="00270DB4"/>
    <w:rsid w:val="00270F9A"/>
    <w:rsid w:val="00272AC5"/>
    <w:rsid w:val="00283F5B"/>
    <w:rsid w:val="00284082"/>
    <w:rsid w:val="00285312"/>
    <w:rsid w:val="00290DA6"/>
    <w:rsid w:val="002927E2"/>
    <w:rsid w:val="002A3AE0"/>
    <w:rsid w:val="002A3FC0"/>
    <w:rsid w:val="002A4845"/>
    <w:rsid w:val="002C6F43"/>
    <w:rsid w:val="002D257E"/>
    <w:rsid w:val="002D29FC"/>
    <w:rsid w:val="002D4515"/>
    <w:rsid w:val="002E5986"/>
    <w:rsid w:val="00300804"/>
    <w:rsid w:val="0030496C"/>
    <w:rsid w:val="003158A6"/>
    <w:rsid w:val="00317E41"/>
    <w:rsid w:val="003241BC"/>
    <w:rsid w:val="00333E2F"/>
    <w:rsid w:val="003378AF"/>
    <w:rsid w:val="00340B17"/>
    <w:rsid w:val="00344BB8"/>
    <w:rsid w:val="003623EF"/>
    <w:rsid w:val="0036761B"/>
    <w:rsid w:val="00383B0C"/>
    <w:rsid w:val="00391D5B"/>
    <w:rsid w:val="003943E2"/>
    <w:rsid w:val="003976F5"/>
    <w:rsid w:val="003A1508"/>
    <w:rsid w:val="003A71F7"/>
    <w:rsid w:val="003B1783"/>
    <w:rsid w:val="003B5B0B"/>
    <w:rsid w:val="003C0759"/>
    <w:rsid w:val="003C325A"/>
    <w:rsid w:val="003D1604"/>
    <w:rsid w:val="003D45E5"/>
    <w:rsid w:val="003D5657"/>
    <w:rsid w:val="003D596A"/>
    <w:rsid w:val="003E52A9"/>
    <w:rsid w:val="003F4EAE"/>
    <w:rsid w:val="0041125A"/>
    <w:rsid w:val="00421B7A"/>
    <w:rsid w:val="00434CB5"/>
    <w:rsid w:val="00435596"/>
    <w:rsid w:val="004436CB"/>
    <w:rsid w:val="004515A9"/>
    <w:rsid w:val="00457A86"/>
    <w:rsid w:val="00460427"/>
    <w:rsid w:val="0047580E"/>
    <w:rsid w:val="00486D41"/>
    <w:rsid w:val="00491BA4"/>
    <w:rsid w:val="004B2BBE"/>
    <w:rsid w:val="004B5985"/>
    <w:rsid w:val="004B6481"/>
    <w:rsid w:val="004C20A9"/>
    <w:rsid w:val="004C751A"/>
    <w:rsid w:val="004D2D2D"/>
    <w:rsid w:val="004E40D9"/>
    <w:rsid w:val="00500765"/>
    <w:rsid w:val="00501A95"/>
    <w:rsid w:val="00501F16"/>
    <w:rsid w:val="0050755B"/>
    <w:rsid w:val="00510E91"/>
    <w:rsid w:val="0052163A"/>
    <w:rsid w:val="0052395C"/>
    <w:rsid w:val="005251FD"/>
    <w:rsid w:val="00534DE6"/>
    <w:rsid w:val="00536331"/>
    <w:rsid w:val="00555A28"/>
    <w:rsid w:val="00564FB1"/>
    <w:rsid w:val="00571BA9"/>
    <w:rsid w:val="00577177"/>
    <w:rsid w:val="005854BC"/>
    <w:rsid w:val="005879E4"/>
    <w:rsid w:val="00592F04"/>
    <w:rsid w:val="005A2B2D"/>
    <w:rsid w:val="005A3231"/>
    <w:rsid w:val="005A71B2"/>
    <w:rsid w:val="005C25D4"/>
    <w:rsid w:val="005C379F"/>
    <w:rsid w:val="005C7419"/>
    <w:rsid w:val="005D5837"/>
    <w:rsid w:val="005E17B9"/>
    <w:rsid w:val="005E1C11"/>
    <w:rsid w:val="005E660F"/>
    <w:rsid w:val="005F1637"/>
    <w:rsid w:val="005F1BAC"/>
    <w:rsid w:val="00603776"/>
    <w:rsid w:val="00603E2F"/>
    <w:rsid w:val="0060459E"/>
    <w:rsid w:val="00610022"/>
    <w:rsid w:val="0061507E"/>
    <w:rsid w:val="00622C7B"/>
    <w:rsid w:val="00626AF3"/>
    <w:rsid w:val="0063475C"/>
    <w:rsid w:val="006363DC"/>
    <w:rsid w:val="006478C7"/>
    <w:rsid w:val="00650D8D"/>
    <w:rsid w:val="00667495"/>
    <w:rsid w:val="00672181"/>
    <w:rsid w:val="00686CD2"/>
    <w:rsid w:val="0069529E"/>
    <w:rsid w:val="006A61FA"/>
    <w:rsid w:val="006A784F"/>
    <w:rsid w:val="006B12BE"/>
    <w:rsid w:val="006C22FD"/>
    <w:rsid w:val="006C29D9"/>
    <w:rsid w:val="006C6020"/>
    <w:rsid w:val="006D4523"/>
    <w:rsid w:val="006D7C09"/>
    <w:rsid w:val="006E017A"/>
    <w:rsid w:val="006E1166"/>
    <w:rsid w:val="006E3290"/>
    <w:rsid w:val="00707137"/>
    <w:rsid w:val="00713D9E"/>
    <w:rsid w:val="00716747"/>
    <w:rsid w:val="00716CDA"/>
    <w:rsid w:val="00732586"/>
    <w:rsid w:val="00747107"/>
    <w:rsid w:val="0075151E"/>
    <w:rsid w:val="007542F3"/>
    <w:rsid w:val="00771E85"/>
    <w:rsid w:val="00775E9A"/>
    <w:rsid w:val="00776826"/>
    <w:rsid w:val="0078383E"/>
    <w:rsid w:val="00797DB4"/>
    <w:rsid w:val="007A0AE8"/>
    <w:rsid w:val="007B2CD7"/>
    <w:rsid w:val="007C7431"/>
    <w:rsid w:val="007D1A1E"/>
    <w:rsid w:val="007D1AFD"/>
    <w:rsid w:val="007D2BA0"/>
    <w:rsid w:val="007D49A8"/>
    <w:rsid w:val="007E3D41"/>
    <w:rsid w:val="007E45E1"/>
    <w:rsid w:val="007F1C78"/>
    <w:rsid w:val="007F6660"/>
    <w:rsid w:val="007F7703"/>
    <w:rsid w:val="00804F97"/>
    <w:rsid w:val="008131F4"/>
    <w:rsid w:val="00813EFB"/>
    <w:rsid w:val="00814B16"/>
    <w:rsid w:val="008160DB"/>
    <w:rsid w:val="008335C5"/>
    <w:rsid w:val="008335EE"/>
    <w:rsid w:val="0085126F"/>
    <w:rsid w:val="00857C8D"/>
    <w:rsid w:val="0086403B"/>
    <w:rsid w:val="00881547"/>
    <w:rsid w:val="00885325"/>
    <w:rsid w:val="00886277"/>
    <w:rsid w:val="00891289"/>
    <w:rsid w:val="00895430"/>
    <w:rsid w:val="0089574C"/>
    <w:rsid w:val="008A120F"/>
    <w:rsid w:val="008A1C77"/>
    <w:rsid w:val="008A3585"/>
    <w:rsid w:val="008A5C51"/>
    <w:rsid w:val="008B10D7"/>
    <w:rsid w:val="008B6E49"/>
    <w:rsid w:val="008B7133"/>
    <w:rsid w:val="008C27B7"/>
    <w:rsid w:val="008D322D"/>
    <w:rsid w:val="008E0387"/>
    <w:rsid w:val="008E0594"/>
    <w:rsid w:val="008E3A91"/>
    <w:rsid w:val="008E4C83"/>
    <w:rsid w:val="008F4734"/>
    <w:rsid w:val="008F4F46"/>
    <w:rsid w:val="00901BC8"/>
    <w:rsid w:val="00907582"/>
    <w:rsid w:val="0091599A"/>
    <w:rsid w:val="00916565"/>
    <w:rsid w:val="00920EEA"/>
    <w:rsid w:val="009252BB"/>
    <w:rsid w:val="009263BE"/>
    <w:rsid w:val="009272A5"/>
    <w:rsid w:val="00942122"/>
    <w:rsid w:val="00944FD5"/>
    <w:rsid w:val="00951511"/>
    <w:rsid w:val="009621C1"/>
    <w:rsid w:val="00977D6B"/>
    <w:rsid w:val="00981CF5"/>
    <w:rsid w:val="00982B2B"/>
    <w:rsid w:val="009850B9"/>
    <w:rsid w:val="009A085B"/>
    <w:rsid w:val="009A698E"/>
    <w:rsid w:val="009A6BBF"/>
    <w:rsid w:val="009A74C1"/>
    <w:rsid w:val="009B1B43"/>
    <w:rsid w:val="009B596D"/>
    <w:rsid w:val="009B686F"/>
    <w:rsid w:val="009B7269"/>
    <w:rsid w:val="009C0F21"/>
    <w:rsid w:val="009C1AE5"/>
    <w:rsid w:val="009E55B7"/>
    <w:rsid w:val="009F2E4C"/>
    <w:rsid w:val="00A00265"/>
    <w:rsid w:val="00A1119D"/>
    <w:rsid w:val="00A414AF"/>
    <w:rsid w:val="00A41F21"/>
    <w:rsid w:val="00A43E49"/>
    <w:rsid w:val="00A46357"/>
    <w:rsid w:val="00A57349"/>
    <w:rsid w:val="00A62009"/>
    <w:rsid w:val="00A711AF"/>
    <w:rsid w:val="00A7140F"/>
    <w:rsid w:val="00A8474F"/>
    <w:rsid w:val="00A8781A"/>
    <w:rsid w:val="00AA40E8"/>
    <w:rsid w:val="00AA5029"/>
    <w:rsid w:val="00AB0C6F"/>
    <w:rsid w:val="00AB4363"/>
    <w:rsid w:val="00AC4924"/>
    <w:rsid w:val="00AC4D18"/>
    <w:rsid w:val="00AD731B"/>
    <w:rsid w:val="00AE5089"/>
    <w:rsid w:val="00AE50ED"/>
    <w:rsid w:val="00B022B0"/>
    <w:rsid w:val="00B04AD3"/>
    <w:rsid w:val="00B16196"/>
    <w:rsid w:val="00B16257"/>
    <w:rsid w:val="00B165C6"/>
    <w:rsid w:val="00B2307A"/>
    <w:rsid w:val="00B327E3"/>
    <w:rsid w:val="00B367D8"/>
    <w:rsid w:val="00B422BA"/>
    <w:rsid w:val="00B437F4"/>
    <w:rsid w:val="00B51D4B"/>
    <w:rsid w:val="00B53DA8"/>
    <w:rsid w:val="00B6180A"/>
    <w:rsid w:val="00B627C3"/>
    <w:rsid w:val="00B861A4"/>
    <w:rsid w:val="00B96585"/>
    <w:rsid w:val="00BB00B4"/>
    <w:rsid w:val="00BB2F21"/>
    <w:rsid w:val="00BB3B3B"/>
    <w:rsid w:val="00BC2BB9"/>
    <w:rsid w:val="00BD719E"/>
    <w:rsid w:val="00BE3EFA"/>
    <w:rsid w:val="00BE7191"/>
    <w:rsid w:val="00BF7491"/>
    <w:rsid w:val="00C003D0"/>
    <w:rsid w:val="00C0219D"/>
    <w:rsid w:val="00C02553"/>
    <w:rsid w:val="00C056AD"/>
    <w:rsid w:val="00C15E8A"/>
    <w:rsid w:val="00C21391"/>
    <w:rsid w:val="00C22506"/>
    <w:rsid w:val="00C33E7D"/>
    <w:rsid w:val="00C33F4D"/>
    <w:rsid w:val="00C36B40"/>
    <w:rsid w:val="00C402E1"/>
    <w:rsid w:val="00C411B3"/>
    <w:rsid w:val="00C520FE"/>
    <w:rsid w:val="00C5377A"/>
    <w:rsid w:val="00C55B44"/>
    <w:rsid w:val="00C5626B"/>
    <w:rsid w:val="00C56C1B"/>
    <w:rsid w:val="00C605AE"/>
    <w:rsid w:val="00C623DA"/>
    <w:rsid w:val="00C66AF0"/>
    <w:rsid w:val="00C73597"/>
    <w:rsid w:val="00C82767"/>
    <w:rsid w:val="00C958FF"/>
    <w:rsid w:val="00CA077C"/>
    <w:rsid w:val="00CA27F9"/>
    <w:rsid w:val="00CA4EBF"/>
    <w:rsid w:val="00CA5A74"/>
    <w:rsid w:val="00CB1357"/>
    <w:rsid w:val="00CB7726"/>
    <w:rsid w:val="00CD343F"/>
    <w:rsid w:val="00CD46B0"/>
    <w:rsid w:val="00CD4ECB"/>
    <w:rsid w:val="00CD7A14"/>
    <w:rsid w:val="00CE0E51"/>
    <w:rsid w:val="00CE6763"/>
    <w:rsid w:val="00CF4D61"/>
    <w:rsid w:val="00CF7DED"/>
    <w:rsid w:val="00D01832"/>
    <w:rsid w:val="00D020E1"/>
    <w:rsid w:val="00D0426D"/>
    <w:rsid w:val="00D04C48"/>
    <w:rsid w:val="00D12018"/>
    <w:rsid w:val="00D15741"/>
    <w:rsid w:val="00D20F28"/>
    <w:rsid w:val="00D355FF"/>
    <w:rsid w:val="00D37672"/>
    <w:rsid w:val="00D43551"/>
    <w:rsid w:val="00D57D7E"/>
    <w:rsid w:val="00D66791"/>
    <w:rsid w:val="00D70F73"/>
    <w:rsid w:val="00D7120E"/>
    <w:rsid w:val="00D717EA"/>
    <w:rsid w:val="00D74EF7"/>
    <w:rsid w:val="00D77C14"/>
    <w:rsid w:val="00D811A8"/>
    <w:rsid w:val="00D92B65"/>
    <w:rsid w:val="00D93680"/>
    <w:rsid w:val="00D96E45"/>
    <w:rsid w:val="00DA20DF"/>
    <w:rsid w:val="00DA2B24"/>
    <w:rsid w:val="00DA562A"/>
    <w:rsid w:val="00DA60B0"/>
    <w:rsid w:val="00DB051F"/>
    <w:rsid w:val="00DB2703"/>
    <w:rsid w:val="00DB5FC1"/>
    <w:rsid w:val="00DB67EC"/>
    <w:rsid w:val="00DB6D28"/>
    <w:rsid w:val="00DD5289"/>
    <w:rsid w:val="00DE35C4"/>
    <w:rsid w:val="00DE4BCA"/>
    <w:rsid w:val="00DE4C2A"/>
    <w:rsid w:val="00DE6B0F"/>
    <w:rsid w:val="00DE7944"/>
    <w:rsid w:val="00DE7B94"/>
    <w:rsid w:val="00DF1657"/>
    <w:rsid w:val="00DF36F6"/>
    <w:rsid w:val="00DF55A5"/>
    <w:rsid w:val="00DF591A"/>
    <w:rsid w:val="00E01F98"/>
    <w:rsid w:val="00E03582"/>
    <w:rsid w:val="00E048CA"/>
    <w:rsid w:val="00E05F87"/>
    <w:rsid w:val="00E104F9"/>
    <w:rsid w:val="00E110A0"/>
    <w:rsid w:val="00E13C90"/>
    <w:rsid w:val="00E243E6"/>
    <w:rsid w:val="00E31341"/>
    <w:rsid w:val="00E32BA8"/>
    <w:rsid w:val="00E33D49"/>
    <w:rsid w:val="00E451E8"/>
    <w:rsid w:val="00E46ADA"/>
    <w:rsid w:val="00E51FBB"/>
    <w:rsid w:val="00E54F60"/>
    <w:rsid w:val="00E71C8A"/>
    <w:rsid w:val="00E72DC0"/>
    <w:rsid w:val="00E73E51"/>
    <w:rsid w:val="00E74D77"/>
    <w:rsid w:val="00E77790"/>
    <w:rsid w:val="00E778A1"/>
    <w:rsid w:val="00E867D8"/>
    <w:rsid w:val="00EA5BEB"/>
    <w:rsid w:val="00EB0A4F"/>
    <w:rsid w:val="00EB1BFD"/>
    <w:rsid w:val="00EB2A43"/>
    <w:rsid w:val="00EB5925"/>
    <w:rsid w:val="00EC0B0C"/>
    <w:rsid w:val="00EC5EC4"/>
    <w:rsid w:val="00ED7547"/>
    <w:rsid w:val="00ED77D9"/>
    <w:rsid w:val="00EF378B"/>
    <w:rsid w:val="00EF42C1"/>
    <w:rsid w:val="00EF5BB3"/>
    <w:rsid w:val="00F04B71"/>
    <w:rsid w:val="00F062AC"/>
    <w:rsid w:val="00F066B7"/>
    <w:rsid w:val="00F151C0"/>
    <w:rsid w:val="00F220CF"/>
    <w:rsid w:val="00F2279E"/>
    <w:rsid w:val="00F26E89"/>
    <w:rsid w:val="00F35C0C"/>
    <w:rsid w:val="00F37E53"/>
    <w:rsid w:val="00F415BC"/>
    <w:rsid w:val="00F513D8"/>
    <w:rsid w:val="00F63491"/>
    <w:rsid w:val="00F75348"/>
    <w:rsid w:val="00F82E86"/>
    <w:rsid w:val="00F8406A"/>
    <w:rsid w:val="00F84653"/>
    <w:rsid w:val="00F91D26"/>
    <w:rsid w:val="00F95E31"/>
    <w:rsid w:val="00F96A9A"/>
    <w:rsid w:val="00FA35A6"/>
    <w:rsid w:val="00FA5B22"/>
    <w:rsid w:val="00FB375A"/>
    <w:rsid w:val="00FB57A7"/>
    <w:rsid w:val="00FB5C88"/>
    <w:rsid w:val="00FC5195"/>
    <w:rsid w:val="00FD1531"/>
    <w:rsid w:val="00FD5FAC"/>
    <w:rsid w:val="00FD64A4"/>
    <w:rsid w:val="00FF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5:chartTrackingRefBased/>
  <w15:docId w15:val="{4D39E3F3-0979-4F3C-AF14-9D811151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547"/>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firstLine="708"/>
      <w:jc w:val="both"/>
    </w:pPr>
    <w:rPr>
      <w:sz w:val="20"/>
      <w:lang w:eastAsia="ru-RU"/>
    </w:rPr>
  </w:style>
  <w:style w:type="paragraph" w:customStyle="1" w:styleId="a3">
    <w:name w:val="Знак Знак Знак Знак Знак Знак Знак Знак Знак Знак Знак Знак"/>
    <w:basedOn w:val="a"/>
    <w:rsid w:val="006E3290"/>
    <w:rPr>
      <w:rFonts w:ascii="Verdana" w:hAnsi="Verdana" w:cs="Verdana"/>
      <w:sz w:val="20"/>
      <w:szCs w:val="20"/>
      <w:lang w:val="en-US" w:eastAsia="en-US"/>
    </w:rPr>
  </w:style>
  <w:style w:type="character" w:styleId="a4">
    <w:name w:val="Hyperlink"/>
    <w:uiPriority w:val="99"/>
    <w:rsid w:val="00C5377A"/>
    <w:rPr>
      <w:color w:val="0000FF"/>
      <w:u w:val="single"/>
    </w:rPr>
  </w:style>
  <w:style w:type="paragraph" w:styleId="a5">
    <w:name w:val="Plain Text"/>
    <w:basedOn w:val="a"/>
    <w:link w:val="a6"/>
    <w:rsid w:val="003D1604"/>
    <w:rPr>
      <w:rFonts w:ascii="Courier New" w:hAnsi="Courier New"/>
      <w:sz w:val="20"/>
      <w:szCs w:val="20"/>
      <w:lang w:val="ru-RU" w:eastAsia="ru-RU"/>
    </w:rPr>
  </w:style>
  <w:style w:type="character" w:customStyle="1" w:styleId="20">
    <w:name w:val="Основной текст с отступом 2 Знак"/>
    <w:link w:val="2"/>
    <w:rsid w:val="00A00265"/>
    <w:rPr>
      <w:szCs w:val="24"/>
      <w:lang w:eastAsia="ru-RU"/>
    </w:rPr>
  </w:style>
  <w:style w:type="paragraph" w:customStyle="1" w:styleId="21">
    <w:name w:val="Знак Знак2 Знак Знак Знак Знак"/>
    <w:basedOn w:val="a"/>
    <w:rsid w:val="00BB00B4"/>
    <w:rPr>
      <w:rFonts w:ascii="Verdana" w:hAnsi="Verdana" w:cs="Verdana"/>
      <w:sz w:val="20"/>
      <w:szCs w:val="20"/>
      <w:lang w:val="en-US" w:eastAsia="en-US"/>
    </w:rPr>
  </w:style>
  <w:style w:type="paragraph" w:customStyle="1" w:styleId="a7">
    <w:name w:val="Знак Знак"/>
    <w:basedOn w:val="a"/>
    <w:rsid w:val="00095B16"/>
    <w:rPr>
      <w:rFonts w:ascii="Verdana" w:hAnsi="Verdana" w:cs="Verdana"/>
      <w:sz w:val="20"/>
      <w:szCs w:val="20"/>
      <w:lang w:val="en-US" w:eastAsia="en-US"/>
    </w:rPr>
  </w:style>
  <w:style w:type="paragraph" w:customStyle="1" w:styleId="22">
    <w:name w:val="Знак Знак2"/>
    <w:basedOn w:val="a"/>
    <w:rsid w:val="00747107"/>
    <w:rPr>
      <w:rFonts w:ascii="Verdana" w:hAnsi="Verdana" w:cs="Verdana"/>
      <w:sz w:val="20"/>
      <w:szCs w:val="20"/>
      <w:lang w:val="en-US" w:eastAsia="en-US"/>
    </w:rPr>
  </w:style>
  <w:style w:type="paragraph" w:styleId="a8">
    <w:name w:val="Normal (Web)"/>
    <w:basedOn w:val="a"/>
    <w:uiPriority w:val="99"/>
    <w:unhideWhenUsed/>
    <w:rsid w:val="00D37672"/>
    <w:pPr>
      <w:spacing w:before="100" w:beforeAutospacing="1" w:after="100" w:afterAutospacing="1"/>
    </w:pPr>
    <w:rPr>
      <w:lang w:val="ru-RU" w:eastAsia="ru-RU"/>
    </w:rPr>
  </w:style>
  <w:style w:type="paragraph" w:styleId="a9">
    <w:name w:val="header"/>
    <w:basedOn w:val="a"/>
    <w:link w:val="aa"/>
    <w:rsid w:val="008A3585"/>
    <w:pPr>
      <w:tabs>
        <w:tab w:val="center" w:pos="4677"/>
        <w:tab w:val="right" w:pos="9355"/>
      </w:tabs>
    </w:pPr>
  </w:style>
  <w:style w:type="character" w:customStyle="1" w:styleId="aa">
    <w:name w:val="Верхний колонтитул Знак"/>
    <w:link w:val="a9"/>
    <w:rsid w:val="008A3585"/>
    <w:rPr>
      <w:sz w:val="24"/>
      <w:szCs w:val="24"/>
    </w:rPr>
  </w:style>
  <w:style w:type="paragraph" w:styleId="ab">
    <w:name w:val="footer"/>
    <w:basedOn w:val="a"/>
    <w:link w:val="ac"/>
    <w:uiPriority w:val="99"/>
    <w:rsid w:val="008A3585"/>
    <w:pPr>
      <w:tabs>
        <w:tab w:val="center" w:pos="4677"/>
        <w:tab w:val="right" w:pos="9355"/>
      </w:tabs>
    </w:pPr>
  </w:style>
  <w:style w:type="character" w:customStyle="1" w:styleId="ac">
    <w:name w:val="Нижний колонтитул Знак"/>
    <w:link w:val="ab"/>
    <w:uiPriority w:val="99"/>
    <w:rsid w:val="008A3585"/>
    <w:rPr>
      <w:sz w:val="24"/>
      <w:szCs w:val="24"/>
    </w:rPr>
  </w:style>
  <w:style w:type="paragraph" w:styleId="ad">
    <w:name w:val="Body Text"/>
    <w:basedOn w:val="a"/>
    <w:link w:val="ae"/>
    <w:rsid w:val="00C0219D"/>
    <w:pPr>
      <w:spacing w:after="120"/>
    </w:pPr>
  </w:style>
  <w:style w:type="character" w:customStyle="1" w:styleId="ae">
    <w:name w:val="Основной текст Знак"/>
    <w:link w:val="ad"/>
    <w:rsid w:val="00C0219D"/>
    <w:rPr>
      <w:sz w:val="24"/>
      <w:szCs w:val="24"/>
      <w:lang w:val="uk-UA" w:eastAsia="uk-UA"/>
    </w:rPr>
  </w:style>
  <w:style w:type="paragraph" w:styleId="af">
    <w:name w:val="List Paragraph"/>
    <w:basedOn w:val="a"/>
    <w:uiPriority w:val="34"/>
    <w:qFormat/>
    <w:rsid w:val="009B1B43"/>
    <w:pPr>
      <w:ind w:left="708"/>
    </w:pPr>
  </w:style>
  <w:style w:type="character" w:styleId="af0">
    <w:name w:val="FollowedHyperlink"/>
    <w:basedOn w:val="a0"/>
    <w:rsid w:val="00272AC5"/>
    <w:rPr>
      <w:color w:val="954F72" w:themeColor="followedHyperlink"/>
      <w:u w:val="single"/>
    </w:rPr>
  </w:style>
  <w:style w:type="character" w:customStyle="1" w:styleId="a6">
    <w:name w:val="Текст Знак"/>
    <w:basedOn w:val="a0"/>
    <w:link w:val="a5"/>
    <w:rsid w:val="005E17B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46458">
      <w:bodyDiv w:val="1"/>
      <w:marLeft w:val="0"/>
      <w:marRight w:val="0"/>
      <w:marTop w:val="0"/>
      <w:marBottom w:val="0"/>
      <w:divBdr>
        <w:top w:val="none" w:sz="0" w:space="0" w:color="auto"/>
        <w:left w:val="none" w:sz="0" w:space="0" w:color="auto"/>
        <w:bottom w:val="none" w:sz="0" w:space="0" w:color="auto"/>
        <w:right w:val="none" w:sz="0" w:space="0" w:color="auto"/>
      </w:divBdr>
    </w:div>
    <w:div w:id="16466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13" Type="http://schemas.openxmlformats.org/officeDocument/2006/relationships/hyperlink" Target="https://zakon.rada.gov.ua/laws/show/2465-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465-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bm@ukr.net" TargetMode="External"/><Relationship Id="rId5" Type="http://schemas.openxmlformats.org/officeDocument/2006/relationships/webSettings" Target="webSettings.xml"/><Relationship Id="rId15" Type="http://schemas.openxmlformats.org/officeDocument/2006/relationships/hyperlink" Target="mailto:zu-bm@ukr.net" TargetMode="External"/><Relationship Id="rId10" Type="http://schemas.openxmlformats.org/officeDocument/2006/relationships/hyperlink" Target="mailto:zu-bm@ukr.net" TargetMode="External"/><Relationship Id="rId4" Type="http://schemas.openxmlformats.org/officeDocument/2006/relationships/settings" Target="settings.xml"/><Relationship Id="rId9" Type="http://schemas.openxmlformats.org/officeDocument/2006/relationships/hyperlink" Target="http://www.kzubm.prat.ua" TargetMode="External"/><Relationship Id="rId14" Type="http://schemas.openxmlformats.org/officeDocument/2006/relationships/hyperlink" Target="mailto:zu-bm@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297F6-6D29-4133-8069-6CAC8584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2301</Words>
  <Characters>16047</Characters>
  <Application>Microsoft Office Word</Application>
  <DocSecurity>0</DocSecurity>
  <Lines>133</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ПУБЛІЧНЕ АКЦІОНЕРНЕ ТОВАРИСТВО</vt:lpstr>
      <vt:lpstr>ПУБЛІЧНЕ АКЦІОНЕРНЕ ТОВАРИСТВО</vt:lpstr>
    </vt:vector>
  </TitlesOfParts>
  <Company>ПриватБанк</Company>
  <LinksUpToDate>false</LinksUpToDate>
  <CharactersWithSpaces>18312</CharactersWithSpaces>
  <SharedDoc>false</SharedDoc>
  <HLinks>
    <vt:vector size="36" baseType="variant">
      <vt:variant>
        <vt:i4>3342401</vt:i4>
      </vt:variant>
      <vt:variant>
        <vt:i4>15</vt:i4>
      </vt:variant>
      <vt:variant>
        <vt:i4>0</vt:i4>
      </vt:variant>
      <vt:variant>
        <vt:i4>5</vt:i4>
      </vt:variant>
      <vt:variant>
        <vt:lpwstr>mailto:pkti.if@ukr.net</vt:lpwstr>
      </vt:variant>
      <vt:variant>
        <vt:lpwstr/>
      </vt:variant>
      <vt:variant>
        <vt:i4>3342401</vt:i4>
      </vt:variant>
      <vt:variant>
        <vt:i4>12</vt:i4>
      </vt:variant>
      <vt:variant>
        <vt:i4>0</vt:i4>
      </vt:variant>
      <vt:variant>
        <vt:i4>5</vt:i4>
      </vt:variant>
      <vt:variant>
        <vt:lpwstr>mailto:pkti.if@ukr.net</vt:lpwstr>
      </vt:variant>
      <vt:variant>
        <vt:lpwstr/>
      </vt:variant>
      <vt:variant>
        <vt:i4>3342401</vt:i4>
      </vt:variant>
      <vt:variant>
        <vt:i4>9</vt:i4>
      </vt:variant>
      <vt:variant>
        <vt:i4>0</vt:i4>
      </vt:variant>
      <vt:variant>
        <vt:i4>5</vt:i4>
      </vt:variant>
      <vt:variant>
        <vt:lpwstr>mailto:pkti.if@ukr.net</vt:lpwstr>
      </vt:variant>
      <vt:variant>
        <vt:lpwstr/>
      </vt:variant>
      <vt:variant>
        <vt:i4>3342401</vt:i4>
      </vt:variant>
      <vt:variant>
        <vt:i4>6</vt:i4>
      </vt:variant>
      <vt:variant>
        <vt:i4>0</vt:i4>
      </vt:variant>
      <vt:variant>
        <vt:i4>5</vt:i4>
      </vt:variant>
      <vt:variant>
        <vt:lpwstr>mailto:pkti.if@ukr.net</vt:lpwstr>
      </vt:variant>
      <vt:variant>
        <vt:lpwstr/>
      </vt:variant>
      <vt:variant>
        <vt:i4>3080314</vt:i4>
      </vt:variant>
      <vt:variant>
        <vt:i4>3</vt:i4>
      </vt:variant>
      <vt:variant>
        <vt:i4>0</vt:i4>
      </vt:variant>
      <vt:variant>
        <vt:i4>5</vt:i4>
      </vt:variant>
      <vt:variant>
        <vt:lpwstr>http://pkti.pat.ua/</vt:lpwstr>
      </vt:variant>
      <vt:variant>
        <vt:lpwstr/>
      </vt:variant>
      <vt:variant>
        <vt:i4>3080314</vt:i4>
      </vt:variant>
      <vt:variant>
        <vt:i4>0</vt:i4>
      </vt:variant>
      <vt:variant>
        <vt:i4>0</vt:i4>
      </vt:variant>
      <vt:variant>
        <vt:i4>5</vt:i4>
      </vt:variant>
      <vt:variant>
        <vt:lpwstr>http://pkti.pat.ua/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subject/>
  <dc:creator>Shkvarokv</dc:creator>
  <cp:keywords/>
  <dc:description/>
  <cp:lastModifiedBy>SVM</cp:lastModifiedBy>
  <cp:revision>47</cp:revision>
  <cp:lastPrinted>2023-09-15T00:02:00Z</cp:lastPrinted>
  <dcterms:created xsi:type="dcterms:W3CDTF">2023-11-28T18:14:00Z</dcterms:created>
  <dcterms:modified xsi:type="dcterms:W3CDTF">2025-05-02T13:18:00Z</dcterms:modified>
</cp:coreProperties>
</file>