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EB" w:rsidRPr="00842742" w:rsidRDefault="003A7BEB" w:rsidP="0039648A">
      <w:pPr>
        <w:jc w:val="center"/>
        <w:rPr>
          <w:b/>
          <w:sz w:val="24"/>
          <w:szCs w:val="24"/>
        </w:rPr>
      </w:pPr>
    </w:p>
    <w:p w:rsidR="003A7BEB" w:rsidRPr="00842742" w:rsidRDefault="003A7BEB" w:rsidP="003A7BEB">
      <w:pPr>
        <w:jc w:val="center"/>
        <w:rPr>
          <w:sz w:val="24"/>
          <w:szCs w:val="24"/>
        </w:rPr>
      </w:pPr>
      <w:r w:rsidRPr="00842742">
        <w:rPr>
          <w:b/>
          <w:sz w:val="24"/>
          <w:szCs w:val="24"/>
        </w:rPr>
        <w:t>Повідомлення про проведення річних загальних зборів акціонерів</w:t>
      </w:r>
    </w:p>
    <w:p w:rsidR="003A7BEB" w:rsidRPr="0076416D" w:rsidRDefault="003A7BEB" w:rsidP="003A7BEB">
      <w:pPr>
        <w:jc w:val="center"/>
        <w:rPr>
          <w:sz w:val="22"/>
          <w:szCs w:val="22"/>
        </w:rPr>
      </w:pPr>
    </w:p>
    <w:p w:rsidR="003A7BEB" w:rsidRPr="0076416D" w:rsidRDefault="003A7BEB" w:rsidP="003A7BEB">
      <w:pPr>
        <w:ind w:firstLine="708"/>
        <w:jc w:val="both"/>
        <w:rPr>
          <w:sz w:val="22"/>
          <w:szCs w:val="22"/>
        </w:rPr>
      </w:pPr>
      <w:r w:rsidRPr="001D3AC7">
        <w:rPr>
          <w:b/>
          <w:sz w:val="24"/>
          <w:szCs w:val="24"/>
        </w:rPr>
        <w:t>Приватне акціонерне товариство “Соціальна сфера</w:t>
      </w:r>
      <w:r w:rsidRPr="001D3AC7">
        <w:rPr>
          <w:sz w:val="24"/>
          <w:szCs w:val="24"/>
        </w:rPr>
        <w:t>”</w:t>
      </w:r>
      <w:r>
        <w:rPr>
          <w:sz w:val="24"/>
          <w:szCs w:val="24"/>
        </w:rPr>
        <w:t>,</w:t>
      </w:r>
      <w:r w:rsidRPr="001D3AC7">
        <w:rPr>
          <w:sz w:val="24"/>
          <w:szCs w:val="24"/>
        </w:rPr>
        <w:t xml:space="preserve"> </w:t>
      </w:r>
      <w:r>
        <w:rPr>
          <w:sz w:val="24"/>
          <w:szCs w:val="24"/>
        </w:rPr>
        <w:t>(</w:t>
      </w:r>
      <w:r w:rsidRPr="001D3AC7">
        <w:rPr>
          <w:sz w:val="24"/>
          <w:szCs w:val="24"/>
        </w:rPr>
        <w:t xml:space="preserve">місцезнаходження  </w:t>
      </w:r>
      <w:r>
        <w:rPr>
          <w:rFonts w:ascii="Times New Roman CYR" w:hAnsi="Times New Roman CYR" w:cs="Times New Roman CYR"/>
          <w:sz w:val="24"/>
          <w:szCs w:val="24"/>
        </w:rPr>
        <w:t xml:space="preserve">43017,  Волинська обл., </w:t>
      </w:r>
      <w:r w:rsidRPr="001D3AC7">
        <w:rPr>
          <w:sz w:val="24"/>
          <w:szCs w:val="24"/>
        </w:rPr>
        <w:t xml:space="preserve"> м. Луцьк</w:t>
      </w:r>
      <w:r>
        <w:rPr>
          <w:sz w:val="24"/>
          <w:szCs w:val="24"/>
        </w:rPr>
        <w:t xml:space="preserve">,  </w:t>
      </w:r>
      <w:r w:rsidR="00931E27" w:rsidRPr="00931E27">
        <w:rPr>
          <w:rFonts w:ascii="Times New Roman CYR" w:hAnsi="Times New Roman CYR" w:cs="Times New Roman CYR"/>
          <w:sz w:val="24"/>
          <w:szCs w:val="24"/>
        </w:rPr>
        <w:t>вул. Виробнича,</w:t>
      </w:r>
      <w:r w:rsidR="00931E27" w:rsidRPr="008C2943">
        <w:rPr>
          <w:rFonts w:ascii="Times New Roman CYR" w:hAnsi="Times New Roman CYR" w:cs="Times New Roman CYR"/>
        </w:rPr>
        <w:t xml:space="preserve"> </w:t>
      </w:r>
      <w:r w:rsidRPr="001D3AC7">
        <w:rPr>
          <w:sz w:val="24"/>
          <w:szCs w:val="24"/>
        </w:rPr>
        <w:t>34</w:t>
      </w:r>
      <w:r>
        <w:rPr>
          <w:sz w:val="24"/>
          <w:szCs w:val="24"/>
        </w:rPr>
        <w:t>А,</w:t>
      </w:r>
      <w:r w:rsidRPr="001D3AC7">
        <w:rPr>
          <w:sz w:val="24"/>
          <w:szCs w:val="24"/>
        </w:rPr>
        <w:t xml:space="preserve">  </w:t>
      </w:r>
      <w:r w:rsidRPr="0076416D">
        <w:rPr>
          <w:sz w:val="22"/>
          <w:szCs w:val="22"/>
        </w:rPr>
        <w:t>ідентифікаційний код</w:t>
      </w:r>
      <w:r>
        <w:rPr>
          <w:sz w:val="22"/>
          <w:szCs w:val="24"/>
        </w:rPr>
        <w:t xml:space="preserve"> </w:t>
      </w:r>
      <w:r>
        <w:rPr>
          <w:rFonts w:ascii="Times New Roman CYR" w:hAnsi="Times New Roman CYR" w:cs="Times New Roman CYR"/>
          <w:sz w:val="24"/>
          <w:szCs w:val="24"/>
        </w:rPr>
        <w:t>21750874</w:t>
      </w:r>
      <w:r w:rsidRPr="0076416D">
        <w:rPr>
          <w:sz w:val="22"/>
          <w:szCs w:val="22"/>
        </w:rPr>
        <w:t xml:space="preserve">, далі – Товариство) повідомляє про скликання річних загальних зборів акціонерів Товариства (далі – загальні збори), які будуть проведені дистанційно у порядку, передбаченому Порядком скликання та дистанційного проведення загальних зборів акціонерів, затвердженим рішенням Національної комісії з цінних паперів та фондового ринку від 06.03.2023 №236 (далі – Порядок). </w:t>
      </w:r>
    </w:p>
    <w:p w:rsidR="003A7BEB" w:rsidRPr="00BB10F3" w:rsidRDefault="003A7BEB" w:rsidP="003A7BEB">
      <w:pPr>
        <w:widowControl/>
        <w:pBdr>
          <w:top w:val="nil"/>
          <w:left w:val="nil"/>
          <w:bottom w:val="nil"/>
          <w:right w:val="nil"/>
          <w:between w:val="nil"/>
        </w:pBdr>
        <w:ind w:firstLine="708"/>
        <w:jc w:val="both"/>
        <w:rPr>
          <w:b/>
          <w:color w:val="000000"/>
          <w:sz w:val="22"/>
          <w:szCs w:val="22"/>
        </w:rPr>
      </w:pPr>
      <w:r w:rsidRPr="0076416D">
        <w:rPr>
          <w:color w:val="000000"/>
          <w:sz w:val="22"/>
          <w:szCs w:val="22"/>
        </w:rPr>
        <w:t xml:space="preserve">Дата проведення загальних зборів (дата завершення голосування) – </w:t>
      </w:r>
      <w:r w:rsidR="00842742" w:rsidRPr="00842742">
        <w:rPr>
          <w:b/>
          <w:color w:val="000000"/>
          <w:sz w:val="22"/>
          <w:szCs w:val="22"/>
        </w:rPr>
        <w:t>11</w:t>
      </w:r>
      <w:r w:rsidRPr="00BB10F3">
        <w:rPr>
          <w:b/>
          <w:color w:val="000000"/>
          <w:sz w:val="22"/>
          <w:szCs w:val="22"/>
        </w:rPr>
        <w:t xml:space="preserve"> </w:t>
      </w:r>
      <w:r w:rsidR="00931E27">
        <w:rPr>
          <w:b/>
          <w:color w:val="000000"/>
          <w:sz w:val="22"/>
          <w:szCs w:val="22"/>
        </w:rPr>
        <w:t>черв</w:t>
      </w:r>
      <w:r w:rsidRPr="00BB10F3">
        <w:rPr>
          <w:b/>
          <w:color w:val="000000"/>
          <w:sz w:val="22"/>
          <w:szCs w:val="22"/>
        </w:rPr>
        <w:t>ня 202</w:t>
      </w:r>
      <w:r w:rsidR="009D1925">
        <w:rPr>
          <w:b/>
          <w:color w:val="000000"/>
          <w:sz w:val="22"/>
          <w:szCs w:val="22"/>
        </w:rPr>
        <w:t>6</w:t>
      </w:r>
      <w:r w:rsidRPr="00BB10F3">
        <w:rPr>
          <w:b/>
          <w:color w:val="000000"/>
          <w:sz w:val="22"/>
          <w:szCs w:val="22"/>
        </w:rPr>
        <w:t xml:space="preserve"> року.</w:t>
      </w:r>
    </w:p>
    <w:p w:rsidR="003A7BEB" w:rsidRPr="0076416D" w:rsidRDefault="003A7BEB" w:rsidP="003A7BEB">
      <w:pPr>
        <w:widowControl/>
        <w:pBdr>
          <w:top w:val="nil"/>
          <w:left w:val="nil"/>
          <w:bottom w:val="nil"/>
          <w:right w:val="nil"/>
          <w:between w:val="nil"/>
        </w:pBdr>
        <w:ind w:firstLine="708"/>
        <w:jc w:val="both"/>
        <w:rPr>
          <w:color w:val="000000"/>
          <w:sz w:val="22"/>
          <w:szCs w:val="22"/>
        </w:rPr>
      </w:pPr>
      <w:r w:rsidRPr="0076416D">
        <w:rPr>
          <w:color w:val="000000"/>
          <w:sz w:val="22"/>
          <w:szCs w:val="22"/>
        </w:rPr>
        <w:t xml:space="preserve">Бюлетені для голосування розміщуватимуться у вільному для акціонерів доступі на сторінці </w:t>
      </w:r>
      <w:r w:rsidR="00884674" w:rsidRPr="00884674">
        <w:rPr>
          <w:rFonts w:ascii="Times New Roman CYR" w:eastAsiaTheme="minorEastAsia" w:hAnsi="Times New Roman CYR" w:cs="Times New Roman CYR"/>
          <w:sz w:val="24"/>
          <w:szCs w:val="24"/>
        </w:rPr>
        <w:t>http://socsfera.emitents.net.ua/ua/docs/</w:t>
      </w:r>
    </w:p>
    <w:p w:rsidR="003A7BEB" w:rsidRPr="0076416D" w:rsidRDefault="003A7BEB" w:rsidP="003A7BEB">
      <w:pPr>
        <w:pStyle w:val="a7"/>
        <w:ind w:firstLine="708"/>
        <w:jc w:val="both"/>
        <w:rPr>
          <w:color w:val="000000"/>
          <w:sz w:val="22"/>
          <w:szCs w:val="22"/>
        </w:rPr>
      </w:pPr>
      <w:r w:rsidRPr="0076416D">
        <w:rPr>
          <w:sz w:val="22"/>
          <w:szCs w:val="22"/>
        </w:rPr>
        <w:t xml:space="preserve">Дата розміщення єдиного бюлетеня для голосування (щодо </w:t>
      </w:r>
      <w:r w:rsidRPr="0076416D">
        <w:rPr>
          <w:spacing w:val="-7"/>
          <w:sz w:val="22"/>
          <w:szCs w:val="22"/>
        </w:rPr>
        <w:t xml:space="preserve">інших </w:t>
      </w:r>
      <w:r w:rsidRPr="0076416D">
        <w:rPr>
          <w:spacing w:val="-4"/>
          <w:sz w:val="22"/>
          <w:szCs w:val="22"/>
        </w:rPr>
        <w:t>питань</w:t>
      </w:r>
      <w:r w:rsidRPr="0076416D">
        <w:rPr>
          <w:spacing w:val="62"/>
          <w:sz w:val="22"/>
          <w:szCs w:val="22"/>
        </w:rPr>
        <w:t xml:space="preserve"> </w:t>
      </w:r>
      <w:r w:rsidRPr="0076416D">
        <w:rPr>
          <w:sz w:val="22"/>
          <w:szCs w:val="22"/>
        </w:rPr>
        <w:t xml:space="preserve">порядку денного, </w:t>
      </w:r>
      <w:r w:rsidRPr="0076416D">
        <w:rPr>
          <w:spacing w:val="-5"/>
          <w:sz w:val="22"/>
          <w:szCs w:val="22"/>
        </w:rPr>
        <w:t xml:space="preserve">крім </w:t>
      </w:r>
      <w:r w:rsidRPr="0076416D">
        <w:rPr>
          <w:sz w:val="22"/>
          <w:szCs w:val="22"/>
        </w:rPr>
        <w:t xml:space="preserve">обрання органів товариства)  – </w:t>
      </w:r>
      <w:r w:rsidR="00842742">
        <w:rPr>
          <w:sz w:val="22"/>
          <w:szCs w:val="22"/>
        </w:rPr>
        <w:t>01</w:t>
      </w:r>
      <w:r w:rsidR="00D7785C">
        <w:rPr>
          <w:sz w:val="22"/>
          <w:szCs w:val="22"/>
        </w:rPr>
        <w:t xml:space="preserve"> </w:t>
      </w:r>
      <w:r w:rsidR="0080671C">
        <w:rPr>
          <w:sz w:val="22"/>
          <w:szCs w:val="22"/>
        </w:rPr>
        <w:t xml:space="preserve"> </w:t>
      </w:r>
      <w:r w:rsidR="00842742">
        <w:rPr>
          <w:sz w:val="22"/>
          <w:szCs w:val="22"/>
        </w:rPr>
        <w:t>черв</w:t>
      </w:r>
      <w:r w:rsidRPr="0076416D">
        <w:rPr>
          <w:sz w:val="22"/>
          <w:szCs w:val="22"/>
        </w:rPr>
        <w:t>ня 202</w:t>
      </w:r>
      <w:r w:rsidR="009D1925">
        <w:rPr>
          <w:sz w:val="22"/>
          <w:szCs w:val="22"/>
        </w:rPr>
        <w:t>6</w:t>
      </w:r>
      <w:r w:rsidRPr="0076416D">
        <w:rPr>
          <w:sz w:val="22"/>
          <w:szCs w:val="22"/>
        </w:rPr>
        <w:t xml:space="preserve"> року</w:t>
      </w:r>
      <w:r w:rsidRPr="0076416D">
        <w:rPr>
          <w:color w:val="000000"/>
          <w:sz w:val="22"/>
          <w:szCs w:val="22"/>
        </w:rPr>
        <w:t>.</w:t>
      </w:r>
    </w:p>
    <w:p w:rsidR="003A7BEB" w:rsidRPr="00867674" w:rsidRDefault="003A7BEB" w:rsidP="003A7BEB">
      <w:pPr>
        <w:widowControl/>
        <w:pBdr>
          <w:top w:val="nil"/>
          <w:left w:val="nil"/>
          <w:bottom w:val="nil"/>
          <w:right w:val="nil"/>
          <w:between w:val="nil"/>
        </w:pBdr>
        <w:ind w:firstLine="708"/>
        <w:jc w:val="both"/>
        <w:rPr>
          <w:color w:val="C00000"/>
          <w:sz w:val="22"/>
          <w:szCs w:val="22"/>
        </w:rPr>
      </w:pPr>
      <w:r w:rsidRPr="0076416D">
        <w:rPr>
          <w:sz w:val="22"/>
          <w:szCs w:val="22"/>
        </w:rPr>
        <w:t xml:space="preserve">Дата розміщення єдиного бюлетеня для голосування </w:t>
      </w:r>
      <w:r w:rsidRPr="0076416D">
        <w:rPr>
          <w:color w:val="000000"/>
          <w:sz w:val="22"/>
          <w:szCs w:val="28"/>
        </w:rPr>
        <w:t>з питань обрання органів Товариства (крім кумулятивного голосування)</w:t>
      </w:r>
      <w:r w:rsidRPr="0076416D">
        <w:rPr>
          <w:sz w:val="22"/>
          <w:szCs w:val="22"/>
        </w:rPr>
        <w:t xml:space="preserve"> – </w:t>
      </w:r>
      <w:r w:rsidR="00842742">
        <w:rPr>
          <w:sz w:val="22"/>
          <w:szCs w:val="22"/>
        </w:rPr>
        <w:t>0</w:t>
      </w:r>
      <w:r w:rsidR="006921B2">
        <w:rPr>
          <w:sz w:val="22"/>
          <w:szCs w:val="22"/>
        </w:rPr>
        <w:t>1</w:t>
      </w:r>
      <w:r w:rsidR="006D0791" w:rsidRPr="00867674">
        <w:rPr>
          <w:color w:val="C00000"/>
          <w:sz w:val="22"/>
          <w:szCs w:val="22"/>
        </w:rPr>
        <w:t xml:space="preserve"> </w:t>
      </w:r>
      <w:r w:rsidR="00842742" w:rsidRPr="00842742">
        <w:rPr>
          <w:sz w:val="22"/>
          <w:szCs w:val="22"/>
        </w:rPr>
        <w:t>чер</w:t>
      </w:r>
      <w:r w:rsidR="006D0791" w:rsidRPr="006921B2">
        <w:rPr>
          <w:sz w:val="22"/>
          <w:szCs w:val="22"/>
        </w:rPr>
        <w:t>в</w:t>
      </w:r>
      <w:r w:rsidRPr="006921B2">
        <w:rPr>
          <w:sz w:val="22"/>
          <w:szCs w:val="22"/>
        </w:rPr>
        <w:t>ня 2023 року.</w:t>
      </w:r>
    </w:p>
    <w:p w:rsidR="003A7BEB" w:rsidRPr="0076416D" w:rsidRDefault="003A7BEB" w:rsidP="003A7BEB">
      <w:pPr>
        <w:widowControl/>
        <w:pBdr>
          <w:top w:val="nil"/>
          <w:left w:val="nil"/>
          <w:bottom w:val="nil"/>
          <w:right w:val="nil"/>
          <w:between w:val="nil"/>
        </w:pBdr>
        <w:ind w:firstLine="708"/>
        <w:jc w:val="both"/>
        <w:rPr>
          <w:color w:val="000000"/>
          <w:sz w:val="22"/>
          <w:szCs w:val="22"/>
        </w:rPr>
      </w:pPr>
      <w:r w:rsidRPr="0076416D">
        <w:rPr>
          <w:color w:val="000000"/>
          <w:sz w:val="22"/>
          <w:szCs w:val="22"/>
        </w:rPr>
        <w:t xml:space="preserve">Дата складення переліку акціонерів, які мають право на участь у загальних зборах акціонерів, </w:t>
      </w:r>
      <w:r w:rsidRPr="00BB10F3">
        <w:rPr>
          <w:b/>
          <w:color w:val="000000"/>
          <w:sz w:val="22"/>
          <w:szCs w:val="22"/>
        </w:rPr>
        <w:t xml:space="preserve">– </w:t>
      </w:r>
      <w:r w:rsidR="009D1925">
        <w:rPr>
          <w:b/>
          <w:color w:val="000000"/>
          <w:sz w:val="22"/>
          <w:szCs w:val="22"/>
          <w:lang w:val="ru-RU"/>
        </w:rPr>
        <w:t>0</w:t>
      </w:r>
      <w:r w:rsidR="00842742">
        <w:rPr>
          <w:b/>
          <w:color w:val="000000"/>
          <w:sz w:val="22"/>
          <w:szCs w:val="22"/>
          <w:lang w:val="ru-RU"/>
        </w:rPr>
        <w:t>8</w:t>
      </w:r>
      <w:r w:rsidRPr="00BB10F3">
        <w:rPr>
          <w:b/>
          <w:color w:val="000000"/>
          <w:sz w:val="22"/>
          <w:szCs w:val="22"/>
        </w:rPr>
        <w:t xml:space="preserve"> </w:t>
      </w:r>
      <w:r w:rsidR="00842742">
        <w:rPr>
          <w:b/>
          <w:color w:val="000000"/>
          <w:sz w:val="22"/>
          <w:szCs w:val="22"/>
        </w:rPr>
        <w:t>черв</w:t>
      </w:r>
      <w:r w:rsidRPr="00BB10F3">
        <w:rPr>
          <w:b/>
          <w:color w:val="000000"/>
          <w:sz w:val="22"/>
          <w:szCs w:val="22"/>
        </w:rPr>
        <w:t>ня 202</w:t>
      </w:r>
      <w:r w:rsidR="009D1925">
        <w:rPr>
          <w:b/>
          <w:color w:val="000000"/>
          <w:sz w:val="22"/>
          <w:szCs w:val="22"/>
        </w:rPr>
        <w:t>6</w:t>
      </w:r>
      <w:r w:rsidRPr="00BB10F3">
        <w:rPr>
          <w:b/>
          <w:color w:val="000000"/>
          <w:sz w:val="22"/>
          <w:szCs w:val="22"/>
        </w:rPr>
        <w:t xml:space="preserve"> року</w:t>
      </w:r>
      <w:r w:rsidRPr="0076416D">
        <w:rPr>
          <w:color w:val="000000"/>
          <w:sz w:val="22"/>
          <w:szCs w:val="22"/>
        </w:rPr>
        <w:t xml:space="preserve"> (станом на 23 годину).</w:t>
      </w:r>
    </w:p>
    <w:p w:rsidR="00931E27" w:rsidRPr="00842742" w:rsidRDefault="00931E27" w:rsidP="00931E27">
      <w:pPr>
        <w:pStyle w:val="a5"/>
        <w:spacing w:before="0" w:beforeAutospacing="0" w:after="0" w:afterAutospacing="0"/>
        <w:ind w:firstLine="567"/>
        <w:jc w:val="both"/>
        <w:rPr>
          <w:b/>
          <w:sz w:val="22"/>
          <w:szCs w:val="22"/>
          <w:lang w:val="uk-UA"/>
        </w:rPr>
      </w:pPr>
      <w:r w:rsidRPr="00842742">
        <w:rPr>
          <w:b/>
          <w:sz w:val="22"/>
          <w:szCs w:val="22"/>
          <w:lang w:val="uk-UA"/>
        </w:rPr>
        <w:t xml:space="preserve">Голосування на загальних зборах (надсилання до депозитарної установи бюлетенів для голосування) розпочинається об 11-00год.  </w:t>
      </w:r>
      <w:r w:rsidR="00842742">
        <w:rPr>
          <w:b/>
          <w:sz w:val="22"/>
          <w:szCs w:val="22"/>
          <w:lang w:val="uk-UA"/>
        </w:rPr>
        <w:t>0</w:t>
      </w:r>
      <w:r w:rsidRPr="00842742">
        <w:rPr>
          <w:b/>
          <w:sz w:val="22"/>
          <w:szCs w:val="22"/>
          <w:lang w:val="uk-UA"/>
        </w:rPr>
        <w:t xml:space="preserve">1 </w:t>
      </w:r>
      <w:r w:rsidR="00842742">
        <w:rPr>
          <w:b/>
          <w:sz w:val="22"/>
          <w:szCs w:val="22"/>
          <w:lang w:val="uk-UA"/>
        </w:rPr>
        <w:t>чер</w:t>
      </w:r>
      <w:r w:rsidRPr="00842742">
        <w:rPr>
          <w:b/>
          <w:sz w:val="22"/>
          <w:szCs w:val="22"/>
          <w:lang w:val="uk-UA"/>
        </w:rPr>
        <w:t>вня 202</w:t>
      </w:r>
      <w:r w:rsidR="00842742">
        <w:rPr>
          <w:b/>
          <w:sz w:val="22"/>
          <w:szCs w:val="22"/>
          <w:lang w:val="uk-UA"/>
        </w:rPr>
        <w:t>6</w:t>
      </w:r>
      <w:r w:rsidRPr="00842742">
        <w:rPr>
          <w:b/>
          <w:sz w:val="22"/>
          <w:szCs w:val="22"/>
          <w:lang w:val="uk-UA"/>
        </w:rPr>
        <w:t xml:space="preserve"> року та завершується о 18-00год.  </w:t>
      </w:r>
      <w:r w:rsidR="00842742">
        <w:rPr>
          <w:b/>
          <w:sz w:val="22"/>
          <w:szCs w:val="22"/>
          <w:lang w:val="uk-UA"/>
        </w:rPr>
        <w:t>1</w:t>
      </w:r>
      <w:r w:rsidRPr="00842742">
        <w:rPr>
          <w:b/>
          <w:sz w:val="22"/>
          <w:szCs w:val="22"/>
          <w:lang w:val="uk-UA"/>
        </w:rPr>
        <w:t xml:space="preserve">1 </w:t>
      </w:r>
      <w:r w:rsidR="00842742">
        <w:rPr>
          <w:b/>
          <w:sz w:val="22"/>
          <w:szCs w:val="22"/>
          <w:lang w:val="uk-UA"/>
        </w:rPr>
        <w:t>чер</w:t>
      </w:r>
      <w:r w:rsidRPr="00842742">
        <w:rPr>
          <w:b/>
          <w:sz w:val="22"/>
          <w:szCs w:val="22"/>
          <w:lang w:val="uk-UA"/>
        </w:rPr>
        <w:t>вня 202</w:t>
      </w:r>
      <w:r w:rsidR="00842742">
        <w:rPr>
          <w:b/>
          <w:sz w:val="22"/>
          <w:szCs w:val="22"/>
          <w:lang w:val="uk-UA"/>
        </w:rPr>
        <w:t>6</w:t>
      </w:r>
      <w:r w:rsidRPr="00842742">
        <w:rPr>
          <w:b/>
          <w:sz w:val="22"/>
          <w:szCs w:val="22"/>
          <w:lang w:val="uk-UA"/>
        </w:rPr>
        <w:t xml:space="preserve"> року. </w:t>
      </w:r>
    </w:p>
    <w:p w:rsidR="003A7BEB" w:rsidRPr="00842742" w:rsidRDefault="003A7BEB" w:rsidP="00931E27">
      <w:pPr>
        <w:rPr>
          <w:b/>
          <w:sz w:val="22"/>
          <w:szCs w:val="22"/>
        </w:rPr>
      </w:pPr>
    </w:p>
    <w:p w:rsidR="003A7BEB" w:rsidRDefault="003A7BEB" w:rsidP="0039648A">
      <w:pPr>
        <w:jc w:val="center"/>
        <w:rPr>
          <w:b/>
          <w:sz w:val="22"/>
          <w:szCs w:val="22"/>
        </w:rPr>
      </w:pPr>
    </w:p>
    <w:p w:rsidR="0039648A" w:rsidRDefault="0039648A" w:rsidP="0039648A">
      <w:pPr>
        <w:jc w:val="center"/>
        <w:rPr>
          <w:b/>
          <w:sz w:val="22"/>
          <w:szCs w:val="22"/>
        </w:rPr>
      </w:pPr>
      <w:r w:rsidRPr="0076416D">
        <w:rPr>
          <w:b/>
          <w:sz w:val="22"/>
          <w:szCs w:val="22"/>
        </w:rPr>
        <w:t>ПРОЕКТ ПОРЯДКУ ДЕННОГО:</w:t>
      </w:r>
    </w:p>
    <w:p w:rsidR="00BF205F" w:rsidRDefault="00BF205F" w:rsidP="0039648A">
      <w:pPr>
        <w:jc w:val="center"/>
        <w:rPr>
          <w:b/>
          <w:sz w:val="22"/>
          <w:szCs w:val="22"/>
        </w:rPr>
      </w:pPr>
    </w:p>
    <w:p w:rsidR="003A7BEB" w:rsidRPr="0076416D" w:rsidRDefault="003A7BEB" w:rsidP="0039648A">
      <w:pPr>
        <w:jc w:val="center"/>
        <w:rPr>
          <w:sz w:val="22"/>
          <w:szCs w:val="22"/>
        </w:rPr>
      </w:pPr>
    </w:p>
    <w:p w:rsidR="0039648A" w:rsidRPr="005D2E82" w:rsidRDefault="0039648A" w:rsidP="0039648A">
      <w:pPr>
        <w:pStyle w:val="a3"/>
        <w:ind w:left="0" w:firstLine="720"/>
        <w:jc w:val="both"/>
        <w:rPr>
          <w:b/>
          <w:lang w:val="uk-UA"/>
        </w:rPr>
      </w:pPr>
      <w:r w:rsidRPr="0076416D">
        <w:rPr>
          <w:b/>
          <w:sz w:val="22"/>
          <w:lang w:val="uk-UA"/>
        </w:rPr>
        <w:t>1</w:t>
      </w:r>
      <w:r w:rsidRPr="005D2E82">
        <w:rPr>
          <w:b/>
          <w:lang w:val="uk-UA"/>
        </w:rPr>
        <w:t xml:space="preserve">. Звіт </w:t>
      </w:r>
      <w:r w:rsidR="009D1925" w:rsidRPr="005D2E82">
        <w:rPr>
          <w:b/>
          <w:lang w:val="uk-UA"/>
        </w:rPr>
        <w:t xml:space="preserve">директора </w:t>
      </w:r>
      <w:r w:rsidRPr="005D2E82">
        <w:rPr>
          <w:b/>
          <w:shd w:val="clear" w:color="auto" w:fill="FFFFFF"/>
          <w:lang w:val="uk-UA"/>
        </w:rPr>
        <w:t> за 202</w:t>
      </w:r>
      <w:r w:rsidR="009D1925" w:rsidRPr="005D2E82">
        <w:rPr>
          <w:b/>
          <w:shd w:val="clear" w:color="auto" w:fill="FFFFFF"/>
          <w:lang w:val="uk-UA"/>
        </w:rPr>
        <w:t>4</w:t>
      </w:r>
      <w:r w:rsidRPr="005D2E82">
        <w:rPr>
          <w:b/>
          <w:shd w:val="clear" w:color="auto" w:fill="FFFFFF"/>
          <w:lang w:val="uk-UA"/>
        </w:rPr>
        <w:t xml:space="preserve"> та 202</w:t>
      </w:r>
      <w:r w:rsidR="009D1925" w:rsidRPr="005D2E82">
        <w:rPr>
          <w:b/>
          <w:shd w:val="clear" w:color="auto" w:fill="FFFFFF"/>
          <w:lang w:val="uk-UA"/>
        </w:rPr>
        <w:t>5</w:t>
      </w:r>
      <w:r w:rsidRPr="005D2E82">
        <w:rPr>
          <w:b/>
          <w:shd w:val="clear" w:color="auto" w:fill="FFFFFF"/>
          <w:lang w:val="uk-UA"/>
        </w:rPr>
        <w:t xml:space="preserve"> роки та прийняття рішення за результатами його розгляду</w:t>
      </w:r>
      <w:r w:rsidRPr="005D2E82">
        <w:rPr>
          <w:b/>
          <w:lang w:val="uk-UA"/>
        </w:rPr>
        <w:t>.</w:t>
      </w:r>
    </w:p>
    <w:p w:rsidR="0039648A" w:rsidRPr="005D2E82" w:rsidRDefault="0039648A" w:rsidP="0039648A">
      <w:pPr>
        <w:jc w:val="both"/>
        <w:rPr>
          <w:sz w:val="24"/>
          <w:szCs w:val="24"/>
        </w:rPr>
      </w:pPr>
      <w:r w:rsidRPr="005D2E82">
        <w:rPr>
          <w:sz w:val="24"/>
          <w:szCs w:val="24"/>
        </w:rPr>
        <w:tab/>
      </w:r>
      <w:r w:rsidRPr="005D2E82">
        <w:rPr>
          <w:sz w:val="24"/>
          <w:szCs w:val="24"/>
          <w:u w:val="single"/>
        </w:rPr>
        <w:t>Проект рішення</w:t>
      </w:r>
      <w:r w:rsidRPr="005D2E82">
        <w:rPr>
          <w:sz w:val="24"/>
          <w:szCs w:val="24"/>
        </w:rPr>
        <w:t xml:space="preserve">: Затвердити звіт </w:t>
      </w:r>
      <w:r w:rsidR="009D1925" w:rsidRPr="005D2E82">
        <w:rPr>
          <w:sz w:val="24"/>
          <w:szCs w:val="24"/>
        </w:rPr>
        <w:t xml:space="preserve">директора </w:t>
      </w:r>
      <w:r w:rsidRPr="005D2E82">
        <w:rPr>
          <w:sz w:val="24"/>
          <w:szCs w:val="24"/>
        </w:rPr>
        <w:t xml:space="preserve"> за 202</w:t>
      </w:r>
      <w:r w:rsidR="009D1925" w:rsidRPr="005D2E82">
        <w:rPr>
          <w:sz w:val="24"/>
          <w:szCs w:val="24"/>
        </w:rPr>
        <w:t>4</w:t>
      </w:r>
      <w:r w:rsidRPr="005D2E82">
        <w:rPr>
          <w:sz w:val="24"/>
          <w:szCs w:val="24"/>
        </w:rPr>
        <w:t xml:space="preserve"> та 202</w:t>
      </w:r>
      <w:r w:rsidR="009D1925" w:rsidRPr="005D2E82">
        <w:rPr>
          <w:sz w:val="24"/>
          <w:szCs w:val="24"/>
        </w:rPr>
        <w:t>5</w:t>
      </w:r>
      <w:r w:rsidRPr="005D2E82">
        <w:rPr>
          <w:sz w:val="24"/>
          <w:szCs w:val="24"/>
        </w:rPr>
        <w:t xml:space="preserve"> роки.</w:t>
      </w:r>
    </w:p>
    <w:p w:rsidR="0039648A" w:rsidRPr="005D2E82" w:rsidRDefault="0039648A" w:rsidP="0039648A">
      <w:pPr>
        <w:pStyle w:val="a3"/>
        <w:ind w:left="0" w:firstLine="720"/>
        <w:jc w:val="both"/>
        <w:rPr>
          <w:b/>
          <w:lang w:val="uk-UA"/>
        </w:rPr>
      </w:pPr>
    </w:p>
    <w:p w:rsidR="0039648A" w:rsidRPr="005D2E82" w:rsidRDefault="0039648A" w:rsidP="0039648A">
      <w:pPr>
        <w:pStyle w:val="a3"/>
        <w:ind w:left="0" w:firstLine="720"/>
        <w:jc w:val="both"/>
        <w:rPr>
          <w:b/>
          <w:lang w:val="uk-UA"/>
        </w:rPr>
      </w:pPr>
      <w:r w:rsidRPr="005D2E82">
        <w:rPr>
          <w:b/>
          <w:lang w:val="uk-UA"/>
        </w:rPr>
        <w:t xml:space="preserve">2. Звіт </w:t>
      </w:r>
      <w:r w:rsidRPr="005D2E82">
        <w:rPr>
          <w:b/>
          <w:shd w:val="clear" w:color="auto" w:fill="FFFFFF"/>
          <w:lang w:val="uk-UA"/>
        </w:rPr>
        <w:t>Наглядової ради Товариства за 202</w:t>
      </w:r>
      <w:r w:rsidR="009D1925" w:rsidRPr="005D2E82">
        <w:rPr>
          <w:b/>
          <w:shd w:val="clear" w:color="auto" w:fill="FFFFFF"/>
          <w:lang w:val="uk-UA"/>
        </w:rPr>
        <w:t>4</w:t>
      </w:r>
      <w:r w:rsidRPr="005D2E82">
        <w:rPr>
          <w:b/>
          <w:shd w:val="clear" w:color="auto" w:fill="FFFFFF"/>
          <w:lang w:val="uk-UA"/>
        </w:rPr>
        <w:t xml:space="preserve"> та 202</w:t>
      </w:r>
      <w:r w:rsidR="009D1925" w:rsidRPr="005D2E82">
        <w:rPr>
          <w:b/>
          <w:shd w:val="clear" w:color="auto" w:fill="FFFFFF"/>
          <w:lang w:val="uk-UA"/>
        </w:rPr>
        <w:t>5</w:t>
      </w:r>
      <w:r w:rsidRPr="005D2E82">
        <w:rPr>
          <w:b/>
          <w:shd w:val="clear" w:color="auto" w:fill="FFFFFF"/>
          <w:lang w:val="uk-UA"/>
        </w:rPr>
        <w:t xml:space="preserve"> роки та прийняття рішення за результатами його розгляду</w:t>
      </w:r>
      <w:r w:rsidRPr="005D2E82">
        <w:rPr>
          <w:b/>
          <w:lang w:val="uk-UA"/>
        </w:rPr>
        <w:t>.</w:t>
      </w:r>
    </w:p>
    <w:p w:rsidR="0039648A" w:rsidRPr="005D2E82" w:rsidRDefault="0039648A" w:rsidP="0039648A">
      <w:pPr>
        <w:jc w:val="both"/>
        <w:rPr>
          <w:sz w:val="24"/>
          <w:szCs w:val="24"/>
        </w:rPr>
      </w:pPr>
      <w:r w:rsidRPr="0076416D">
        <w:rPr>
          <w:sz w:val="22"/>
          <w:szCs w:val="24"/>
        </w:rPr>
        <w:tab/>
      </w:r>
      <w:r w:rsidRPr="005D2E82">
        <w:rPr>
          <w:sz w:val="24"/>
          <w:szCs w:val="24"/>
          <w:u w:val="single"/>
        </w:rPr>
        <w:t>Проект рішення</w:t>
      </w:r>
      <w:r w:rsidRPr="005D2E82">
        <w:rPr>
          <w:sz w:val="24"/>
          <w:szCs w:val="24"/>
        </w:rPr>
        <w:t>: Затвердити звіт Наглядової ради Товариства за 202</w:t>
      </w:r>
      <w:r w:rsidR="009D1925" w:rsidRPr="005D2E82">
        <w:rPr>
          <w:sz w:val="24"/>
          <w:szCs w:val="24"/>
        </w:rPr>
        <w:t>4</w:t>
      </w:r>
      <w:r w:rsidRPr="005D2E82">
        <w:rPr>
          <w:sz w:val="24"/>
          <w:szCs w:val="24"/>
        </w:rPr>
        <w:t xml:space="preserve"> та 202</w:t>
      </w:r>
      <w:r w:rsidR="009D1925" w:rsidRPr="005D2E82">
        <w:rPr>
          <w:sz w:val="24"/>
          <w:szCs w:val="24"/>
        </w:rPr>
        <w:t>5</w:t>
      </w:r>
      <w:r w:rsidRPr="005D2E82">
        <w:rPr>
          <w:sz w:val="24"/>
          <w:szCs w:val="24"/>
        </w:rPr>
        <w:t xml:space="preserve"> роки.</w:t>
      </w:r>
    </w:p>
    <w:p w:rsidR="00103C7A" w:rsidRDefault="00103C7A" w:rsidP="0039648A">
      <w:pPr>
        <w:ind w:firstLine="720"/>
        <w:jc w:val="both"/>
        <w:rPr>
          <w:i/>
          <w:sz w:val="22"/>
          <w:szCs w:val="24"/>
        </w:rPr>
      </w:pPr>
    </w:p>
    <w:p w:rsidR="0039648A" w:rsidRPr="0076416D" w:rsidRDefault="0039648A" w:rsidP="0039648A">
      <w:pPr>
        <w:ind w:firstLine="720"/>
        <w:jc w:val="both"/>
        <w:rPr>
          <w:i/>
          <w:sz w:val="22"/>
          <w:szCs w:val="24"/>
        </w:rPr>
      </w:pPr>
      <w:r w:rsidRPr="0076416D">
        <w:rPr>
          <w:i/>
          <w:sz w:val="22"/>
          <w:szCs w:val="24"/>
        </w:rPr>
        <w:t xml:space="preserve">Можливість підрахунку голосів та прийняття рішення з цього питання не залежить від прийняття або неприйняття рішень з попередніх питань, включених до проекту порядку денного. </w:t>
      </w:r>
    </w:p>
    <w:p w:rsidR="0039648A" w:rsidRPr="0076416D" w:rsidRDefault="0039648A" w:rsidP="0039648A">
      <w:pPr>
        <w:pStyle w:val="a3"/>
        <w:tabs>
          <w:tab w:val="left" w:pos="360"/>
        </w:tabs>
        <w:ind w:left="0"/>
        <w:jc w:val="both"/>
        <w:rPr>
          <w:b/>
          <w:sz w:val="22"/>
          <w:lang w:val="uk-UA"/>
        </w:rPr>
      </w:pPr>
    </w:p>
    <w:p w:rsidR="0039648A" w:rsidRPr="005D2E82" w:rsidRDefault="0039648A" w:rsidP="0039648A">
      <w:pPr>
        <w:ind w:firstLine="720"/>
        <w:jc w:val="both"/>
        <w:rPr>
          <w:i/>
          <w:sz w:val="24"/>
          <w:szCs w:val="24"/>
        </w:rPr>
      </w:pPr>
      <w:r w:rsidRPr="005D2E82">
        <w:rPr>
          <w:b/>
          <w:sz w:val="24"/>
          <w:szCs w:val="24"/>
        </w:rPr>
        <w:t xml:space="preserve">3. </w:t>
      </w:r>
      <w:r w:rsidRPr="005D2E82">
        <w:rPr>
          <w:b/>
          <w:bCs/>
          <w:sz w:val="24"/>
          <w:szCs w:val="24"/>
        </w:rPr>
        <w:t>Затвердження результатів фінансово-господарської діяльності (річної фінансової звітності) Товариства за 202</w:t>
      </w:r>
      <w:r w:rsidR="009D1925" w:rsidRPr="005D2E82">
        <w:rPr>
          <w:b/>
          <w:bCs/>
          <w:sz w:val="24"/>
          <w:szCs w:val="24"/>
        </w:rPr>
        <w:t>4</w:t>
      </w:r>
      <w:r w:rsidRPr="005D2E82">
        <w:rPr>
          <w:b/>
          <w:bCs/>
          <w:sz w:val="24"/>
          <w:szCs w:val="24"/>
        </w:rPr>
        <w:t xml:space="preserve"> та 202</w:t>
      </w:r>
      <w:r w:rsidR="009D1925" w:rsidRPr="005D2E82">
        <w:rPr>
          <w:b/>
          <w:bCs/>
          <w:sz w:val="24"/>
          <w:szCs w:val="24"/>
        </w:rPr>
        <w:t>5</w:t>
      </w:r>
      <w:r w:rsidRPr="005D2E82">
        <w:rPr>
          <w:b/>
          <w:bCs/>
          <w:sz w:val="24"/>
          <w:szCs w:val="24"/>
        </w:rPr>
        <w:t xml:space="preserve"> роки</w:t>
      </w:r>
      <w:r w:rsidRPr="005D2E82">
        <w:rPr>
          <w:b/>
          <w:sz w:val="24"/>
          <w:szCs w:val="24"/>
        </w:rPr>
        <w:t>.</w:t>
      </w:r>
    </w:p>
    <w:p w:rsidR="0039648A" w:rsidRPr="005D2E82" w:rsidRDefault="0039648A" w:rsidP="0039648A">
      <w:pPr>
        <w:ind w:firstLine="720"/>
        <w:jc w:val="both"/>
        <w:rPr>
          <w:sz w:val="24"/>
          <w:szCs w:val="24"/>
        </w:rPr>
      </w:pPr>
      <w:r w:rsidRPr="005D2E82">
        <w:rPr>
          <w:sz w:val="24"/>
          <w:szCs w:val="24"/>
          <w:u w:val="single"/>
        </w:rPr>
        <w:t>Проект рішення</w:t>
      </w:r>
      <w:r w:rsidRPr="005D2E82">
        <w:rPr>
          <w:sz w:val="24"/>
          <w:szCs w:val="24"/>
        </w:rPr>
        <w:t xml:space="preserve">: </w:t>
      </w:r>
      <w:r w:rsidRPr="005D2E82">
        <w:rPr>
          <w:bCs/>
          <w:iCs/>
          <w:sz w:val="24"/>
          <w:szCs w:val="24"/>
        </w:rPr>
        <w:t xml:space="preserve">Затвердити </w:t>
      </w:r>
      <w:r w:rsidRPr="005D2E82">
        <w:rPr>
          <w:bCs/>
          <w:sz w:val="24"/>
          <w:szCs w:val="24"/>
        </w:rPr>
        <w:t>результати фінансово-господарської діяльності (річну фінансову звітність)</w:t>
      </w:r>
      <w:r w:rsidRPr="005D2E82">
        <w:rPr>
          <w:bCs/>
          <w:iCs/>
          <w:sz w:val="24"/>
          <w:szCs w:val="24"/>
        </w:rPr>
        <w:t xml:space="preserve"> Товариства за 202</w:t>
      </w:r>
      <w:r w:rsidR="006B3DC0">
        <w:rPr>
          <w:bCs/>
          <w:iCs/>
          <w:sz w:val="24"/>
          <w:szCs w:val="24"/>
        </w:rPr>
        <w:t>4</w:t>
      </w:r>
      <w:r w:rsidRPr="005D2E82">
        <w:rPr>
          <w:bCs/>
          <w:iCs/>
          <w:sz w:val="24"/>
          <w:szCs w:val="24"/>
        </w:rPr>
        <w:t xml:space="preserve"> та 202</w:t>
      </w:r>
      <w:r w:rsidR="006B3DC0">
        <w:rPr>
          <w:bCs/>
          <w:iCs/>
          <w:sz w:val="24"/>
          <w:szCs w:val="24"/>
        </w:rPr>
        <w:t>5</w:t>
      </w:r>
      <w:r w:rsidRPr="005D2E82">
        <w:rPr>
          <w:bCs/>
          <w:iCs/>
          <w:sz w:val="24"/>
          <w:szCs w:val="24"/>
        </w:rPr>
        <w:t xml:space="preserve"> роки</w:t>
      </w:r>
      <w:r w:rsidRPr="005D2E82">
        <w:rPr>
          <w:sz w:val="24"/>
          <w:szCs w:val="24"/>
        </w:rPr>
        <w:t>.</w:t>
      </w:r>
    </w:p>
    <w:p w:rsidR="00103C7A" w:rsidRDefault="00103C7A" w:rsidP="0039648A">
      <w:pPr>
        <w:ind w:firstLine="720"/>
        <w:jc w:val="both"/>
        <w:rPr>
          <w:i/>
          <w:sz w:val="22"/>
          <w:szCs w:val="24"/>
        </w:rPr>
      </w:pPr>
    </w:p>
    <w:p w:rsidR="0039648A" w:rsidRPr="0076416D" w:rsidRDefault="0039648A" w:rsidP="0039648A">
      <w:pPr>
        <w:ind w:firstLine="720"/>
        <w:jc w:val="both"/>
        <w:rPr>
          <w:i/>
          <w:sz w:val="22"/>
          <w:szCs w:val="24"/>
        </w:rPr>
      </w:pPr>
      <w:r w:rsidRPr="0076416D">
        <w:rPr>
          <w:i/>
          <w:sz w:val="22"/>
          <w:szCs w:val="24"/>
        </w:rPr>
        <w:t>Можливість підрахунку голосів та прийняття рішення з цього питання не залежить від прийняття або неприйняття рішень з попередніх питань, включених до проекту порядку денного.</w:t>
      </w:r>
    </w:p>
    <w:p w:rsidR="0039648A" w:rsidRPr="006B3DC0" w:rsidRDefault="0039648A" w:rsidP="0039648A">
      <w:pPr>
        <w:ind w:firstLine="720"/>
        <w:jc w:val="both"/>
        <w:rPr>
          <w:i/>
          <w:sz w:val="24"/>
          <w:szCs w:val="24"/>
        </w:rPr>
      </w:pPr>
    </w:p>
    <w:p w:rsidR="0039648A" w:rsidRPr="006B3DC0" w:rsidRDefault="0039648A" w:rsidP="0039648A">
      <w:pPr>
        <w:pStyle w:val="a3"/>
        <w:ind w:left="0" w:firstLine="720"/>
        <w:jc w:val="both"/>
        <w:rPr>
          <w:b/>
          <w:lang w:val="uk-UA"/>
        </w:rPr>
      </w:pPr>
      <w:r w:rsidRPr="006B3DC0">
        <w:rPr>
          <w:b/>
          <w:lang w:val="uk-UA"/>
        </w:rPr>
        <w:t xml:space="preserve">4. Про розподіл прибутку </w:t>
      </w:r>
      <w:r w:rsidR="006B594C" w:rsidRPr="006B3DC0">
        <w:rPr>
          <w:b/>
          <w:lang w:val="uk-UA"/>
        </w:rPr>
        <w:t xml:space="preserve"> (покриття </w:t>
      </w:r>
      <w:proofErr w:type="spellStart"/>
      <w:r w:rsidR="006B594C" w:rsidRPr="006B3DC0">
        <w:rPr>
          <w:b/>
          <w:lang w:val="uk-UA"/>
        </w:rPr>
        <w:t>збитнів</w:t>
      </w:r>
      <w:proofErr w:type="spellEnd"/>
      <w:r w:rsidR="006B594C" w:rsidRPr="006B3DC0">
        <w:rPr>
          <w:b/>
          <w:lang w:val="uk-UA"/>
        </w:rPr>
        <w:t xml:space="preserve">)   </w:t>
      </w:r>
      <w:r w:rsidRPr="006B3DC0">
        <w:rPr>
          <w:b/>
          <w:lang w:val="uk-UA"/>
        </w:rPr>
        <w:t>Товариства за 202</w:t>
      </w:r>
      <w:r w:rsidR="009D1925" w:rsidRPr="006B3DC0">
        <w:rPr>
          <w:b/>
          <w:lang w:val="uk-UA"/>
        </w:rPr>
        <w:t>4</w:t>
      </w:r>
      <w:r w:rsidRPr="006B3DC0">
        <w:rPr>
          <w:b/>
          <w:lang w:val="uk-UA"/>
        </w:rPr>
        <w:t xml:space="preserve"> та 202</w:t>
      </w:r>
      <w:r w:rsidR="009D1925" w:rsidRPr="006B3DC0">
        <w:rPr>
          <w:b/>
          <w:lang w:val="uk-UA"/>
        </w:rPr>
        <w:t>5</w:t>
      </w:r>
      <w:r w:rsidRPr="006B3DC0">
        <w:rPr>
          <w:b/>
          <w:lang w:val="uk-UA"/>
        </w:rPr>
        <w:t xml:space="preserve"> роки.</w:t>
      </w:r>
    </w:p>
    <w:p w:rsidR="001C608E" w:rsidRPr="006B3DC0" w:rsidRDefault="0039648A" w:rsidP="001C608E">
      <w:pPr>
        <w:tabs>
          <w:tab w:val="left" w:pos="4140"/>
        </w:tabs>
        <w:ind w:left="567"/>
        <w:rPr>
          <w:b/>
          <w:i/>
          <w:sz w:val="24"/>
          <w:szCs w:val="24"/>
        </w:rPr>
      </w:pPr>
      <w:r w:rsidRPr="006B3DC0">
        <w:rPr>
          <w:sz w:val="24"/>
          <w:szCs w:val="24"/>
          <w:u w:val="single"/>
        </w:rPr>
        <w:t>Проект рішення</w:t>
      </w:r>
      <w:r w:rsidRPr="006B3DC0">
        <w:rPr>
          <w:sz w:val="24"/>
          <w:szCs w:val="24"/>
        </w:rPr>
        <w:t xml:space="preserve">: </w:t>
      </w:r>
      <w:r w:rsidR="005D2E82" w:rsidRPr="006B3DC0">
        <w:rPr>
          <w:sz w:val="24"/>
          <w:szCs w:val="24"/>
        </w:rPr>
        <w:t xml:space="preserve">Прибуток </w:t>
      </w:r>
      <w:r w:rsidR="001C608E" w:rsidRPr="006B3DC0">
        <w:rPr>
          <w:sz w:val="24"/>
          <w:szCs w:val="24"/>
        </w:rPr>
        <w:t>, отриман</w:t>
      </w:r>
      <w:r w:rsidR="005D2E82" w:rsidRPr="006B3DC0">
        <w:rPr>
          <w:sz w:val="24"/>
          <w:szCs w:val="24"/>
        </w:rPr>
        <w:t xml:space="preserve">ий </w:t>
      </w:r>
      <w:r w:rsidR="001C608E" w:rsidRPr="006B3DC0">
        <w:rPr>
          <w:sz w:val="24"/>
          <w:szCs w:val="24"/>
        </w:rPr>
        <w:t xml:space="preserve">  в 202</w:t>
      </w:r>
      <w:r w:rsidR="005D2E82" w:rsidRPr="006B3DC0">
        <w:rPr>
          <w:sz w:val="24"/>
          <w:szCs w:val="24"/>
        </w:rPr>
        <w:t>4</w:t>
      </w:r>
      <w:r w:rsidR="001C608E" w:rsidRPr="006B3DC0">
        <w:rPr>
          <w:sz w:val="24"/>
          <w:szCs w:val="24"/>
        </w:rPr>
        <w:t xml:space="preserve"> році у розмірі </w:t>
      </w:r>
      <w:r w:rsidR="006B3DC0" w:rsidRPr="006B3DC0">
        <w:rPr>
          <w:sz w:val="24"/>
          <w:szCs w:val="24"/>
        </w:rPr>
        <w:t>3</w:t>
      </w:r>
      <w:r w:rsidR="005D2E82" w:rsidRPr="006B3DC0">
        <w:rPr>
          <w:sz w:val="24"/>
          <w:szCs w:val="24"/>
        </w:rPr>
        <w:t>7</w:t>
      </w:r>
      <w:r w:rsidR="006B3DC0" w:rsidRPr="006B3DC0">
        <w:rPr>
          <w:sz w:val="24"/>
          <w:szCs w:val="24"/>
        </w:rPr>
        <w:t>5</w:t>
      </w:r>
      <w:r w:rsidR="001C608E" w:rsidRPr="006B3DC0">
        <w:rPr>
          <w:sz w:val="24"/>
          <w:szCs w:val="24"/>
          <w:lang w:val="ru-RU"/>
        </w:rPr>
        <w:t xml:space="preserve"> </w:t>
      </w:r>
      <w:r w:rsidR="001C608E" w:rsidRPr="006B3DC0">
        <w:rPr>
          <w:sz w:val="24"/>
          <w:szCs w:val="24"/>
        </w:rPr>
        <w:t xml:space="preserve"> </w:t>
      </w:r>
      <w:proofErr w:type="spellStart"/>
      <w:r w:rsidR="001C608E" w:rsidRPr="006B3DC0">
        <w:rPr>
          <w:sz w:val="24"/>
          <w:szCs w:val="24"/>
        </w:rPr>
        <w:t>тис.грн</w:t>
      </w:r>
      <w:proofErr w:type="spellEnd"/>
      <w:r w:rsidR="001C608E" w:rsidRPr="006B3DC0">
        <w:rPr>
          <w:sz w:val="24"/>
          <w:szCs w:val="24"/>
        </w:rPr>
        <w:t>.</w:t>
      </w:r>
      <w:r w:rsidR="006B3DC0" w:rsidRPr="006B3DC0">
        <w:rPr>
          <w:sz w:val="24"/>
          <w:szCs w:val="24"/>
        </w:rPr>
        <w:t xml:space="preserve"> направити на розвиток товариства</w:t>
      </w:r>
      <w:r w:rsidR="001C608E" w:rsidRPr="006B3DC0">
        <w:rPr>
          <w:sz w:val="24"/>
          <w:szCs w:val="24"/>
          <w:lang w:val="ru-RU"/>
        </w:rPr>
        <w:t xml:space="preserve"> </w:t>
      </w:r>
      <w:r w:rsidR="001C608E" w:rsidRPr="006B3DC0">
        <w:rPr>
          <w:sz w:val="24"/>
          <w:szCs w:val="24"/>
        </w:rPr>
        <w:t>,</w:t>
      </w:r>
      <w:r w:rsidR="006B3DC0" w:rsidRPr="006B3DC0">
        <w:rPr>
          <w:sz w:val="24"/>
          <w:szCs w:val="24"/>
        </w:rPr>
        <w:t xml:space="preserve">збиток, отриманий </w:t>
      </w:r>
      <w:r w:rsidR="001C608E" w:rsidRPr="006B3DC0">
        <w:rPr>
          <w:sz w:val="24"/>
          <w:szCs w:val="24"/>
        </w:rPr>
        <w:t xml:space="preserve"> в 202</w:t>
      </w:r>
      <w:r w:rsidR="005D2E82" w:rsidRPr="006B3DC0">
        <w:rPr>
          <w:sz w:val="24"/>
          <w:szCs w:val="24"/>
        </w:rPr>
        <w:t>5</w:t>
      </w:r>
      <w:r w:rsidR="001C608E" w:rsidRPr="006B3DC0">
        <w:rPr>
          <w:sz w:val="24"/>
          <w:szCs w:val="24"/>
        </w:rPr>
        <w:t xml:space="preserve"> році у розмірі </w:t>
      </w:r>
      <w:r w:rsidR="006B3DC0" w:rsidRPr="006B3DC0">
        <w:rPr>
          <w:sz w:val="24"/>
          <w:szCs w:val="24"/>
        </w:rPr>
        <w:t>427</w:t>
      </w:r>
      <w:r w:rsidR="001C608E" w:rsidRPr="006B3DC0">
        <w:rPr>
          <w:sz w:val="24"/>
          <w:szCs w:val="24"/>
        </w:rPr>
        <w:t xml:space="preserve"> </w:t>
      </w:r>
      <w:proofErr w:type="spellStart"/>
      <w:r w:rsidR="001C608E" w:rsidRPr="006B3DC0">
        <w:rPr>
          <w:sz w:val="24"/>
          <w:szCs w:val="24"/>
        </w:rPr>
        <w:t>тис.грн</w:t>
      </w:r>
      <w:proofErr w:type="spellEnd"/>
      <w:r w:rsidR="001C608E" w:rsidRPr="006B3DC0">
        <w:rPr>
          <w:i/>
          <w:sz w:val="24"/>
          <w:szCs w:val="24"/>
        </w:rPr>
        <w:t xml:space="preserve">. </w:t>
      </w:r>
      <w:r w:rsidR="001C608E" w:rsidRPr="006B3DC0">
        <w:rPr>
          <w:i/>
          <w:color w:val="FF0000"/>
          <w:sz w:val="24"/>
          <w:szCs w:val="24"/>
        </w:rPr>
        <w:t xml:space="preserve"> </w:t>
      </w:r>
      <w:r w:rsidR="001C608E" w:rsidRPr="006B3DC0">
        <w:rPr>
          <w:rStyle w:val="a4"/>
          <w:i w:val="0"/>
          <w:sz w:val="24"/>
          <w:szCs w:val="24"/>
        </w:rPr>
        <w:t>покрити за рахунок прибутку, що буде отримано в результаті ведення фінансово-господарської діяльності в майбутніх періодах.</w:t>
      </w:r>
    </w:p>
    <w:p w:rsidR="00103C7A" w:rsidRDefault="00103C7A" w:rsidP="0039648A">
      <w:pPr>
        <w:ind w:firstLine="720"/>
        <w:jc w:val="both"/>
        <w:rPr>
          <w:i/>
          <w:sz w:val="22"/>
          <w:szCs w:val="24"/>
        </w:rPr>
      </w:pPr>
    </w:p>
    <w:p w:rsidR="0039648A" w:rsidRPr="0076416D" w:rsidRDefault="0039648A" w:rsidP="0039648A">
      <w:pPr>
        <w:ind w:firstLine="720"/>
        <w:jc w:val="both"/>
        <w:rPr>
          <w:i/>
          <w:sz w:val="22"/>
          <w:szCs w:val="24"/>
        </w:rPr>
      </w:pPr>
      <w:r w:rsidRPr="0076416D">
        <w:rPr>
          <w:i/>
          <w:sz w:val="22"/>
          <w:szCs w:val="24"/>
        </w:rPr>
        <w:t xml:space="preserve">Можливість підрахунку голосів та прийняття рішення з цього питання залежить від прийняття рішення з питання </w:t>
      </w:r>
      <w:r w:rsidR="00F81C9B">
        <w:rPr>
          <w:i/>
          <w:sz w:val="22"/>
          <w:szCs w:val="24"/>
        </w:rPr>
        <w:t>3</w:t>
      </w:r>
      <w:r w:rsidRPr="0076416D">
        <w:rPr>
          <w:i/>
          <w:sz w:val="22"/>
          <w:szCs w:val="24"/>
        </w:rPr>
        <w:t xml:space="preserve"> проекту порядку денного.</w:t>
      </w:r>
    </w:p>
    <w:p w:rsidR="005D2E82" w:rsidRDefault="005D2E82" w:rsidP="005D2E82">
      <w:pPr>
        <w:widowControl/>
        <w:rPr>
          <w:b/>
          <w:sz w:val="24"/>
          <w:szCs w:val="22"/>
        </w:rPr>
      </w:pPr>
    </w:p>
    <w:p w:rsidR="005D2E82" w:rsidRPr="005D2E82" w:rsidRDefault="005D2E82" w:rsidP="005D2E82">
      <w:pPr>
        <w:widowControl/>
        <w:ind w:firstLine="708"/>
        <w:rPr>
          <w:b/>
          <w:sz w:val="24"/>
          <w:szCs w:val="22"/>
          <w:lang w:val="ru-RU"/>
        </w:rPr>
      </w:pPr>
      <w:r>
        <w:rPr>
          <w:b/>
          <w:sz w:val="24"/>
          <w:szCs w:val="22"/>
        </w:rPr>
        <w:t>5</w:t>
      </w:r>
      <w:r w:rsidRPr="005D2E82">
        <w:rPr>
          <w:b/>
          <w:sz w:val="24"/>
          <w:szCs w:val="22"/>
          <w:lang w:val="ru-RU"/>
        </w:rPr>
        <w:t xml:space="preserve">. </w:t>
      </w:r>
      <w:proofErr w:type="spellStart"/>
      <w:r w:rsidRPr="005D2E82">
        <w:rPr>
          <w:b/>
          <w:sz w:val="24"/>
          <w:szCs w:val="22"/>
          <w:lang w:val="ru-RU"/>
        </w:rPr>
        <w:t>Прийняття</w:t>
      </w:r>
      <w:proofErr w:type="spellEnd"/>
      <w:r w:rsidRPr="005D2E82">
        <w:rPr>
          <w:b/>
          <w:sz w:val="24"/>
          <w:szCs w:val="22"/>
          <w:lang w:val="ru-RU"/>
        </w:rPr>
        <w:t xml:space="preserve"> </w:t>
      </w:r>
      <w:proofErr w:type="spellStart"/>
      <w:r w:rsidRPr="005D2E82">
        <w:rPr>
          <w:b/>
          <w:sz w:val="24"/>
          <w:szCs w:val="22"/>
          <w:lang w:val="ru-RU"/>
        </w:rPr>
        <w:t>рішення</w:t>
      </w:r>
      <w:proofErr w:type="spellEnd"/>
      <w:r w:rsidRPr="005D2E82">
        <w:rPr>
          <w:b/>
          <w:sz w:val="24"/>
          <w:szCs w:val="22"/>
          <w:lang w:val="ru-RU"/>
        </w:rPr>
        <w:t xml:space="preserve"> про </w:t>
      </w:r>
      <w:proofErr w:type="spellStart"/>
      <w:r w:rsidRPr="005D2E82">
        <w:rPr>
          <w:b/>
          <w:sz w:val="24"/>
          <w:szCs w:val="22"/>
          <w:lang w:val="ru-RU"/>
        </w:rPr>
        <w:t>припинення</w:t>
      </w:r>
      <w:proofErr w:type="spellEnd"/>
      <w:r w:rsidRPr="005D2E82">
        <w:rPr>
          <w:b/>
          <w:sz w:val="24"/>
          <w:szCs w:val="22"/>
          <w:lang w:val="ru-RU"/>
        </w:rPr>
        <w:t xml:space="preserve"> </w:t>
      </w:r>
      <w:proofErr w:type="spellStart"/>
      <w:r w:rsidRPr="005D2E82">
        <w:rPr>
          <w:b/>
          <w:sz w:val="24"/>
          <w:szCs w:val="22"/>
          <w:lang w:val="ru-RU"/>
        </w:rPr>
        <w:t>повноважень</w:t>
      </w:r>
      <w:proofErr w:type="spellEnd"/>
      <w:r w:rsidRPr="005D2E82">
        <w:rPr>
          <w:b/>
          <w:sz w:val="24"/>
          <w:szCs w:val="22"/>
          <w:lang w:val="ru-RU"/>
        </w:rPr>
        <w:t xml:space="preserve"> та </w:t>
      </w:r>
      <w:proofErr w:type="spellStart"/>
      <w:r w:rsidRPr="005D2E82">
        <w:rPr>
          <w:b/>
          <w:sz w:val="24"/>
          <w:szCs w:val="22"/>
          <w:lang w:val="ru-RU"/>
        </w:rPr>
        <w:t>обрання</w:t>
      </w:r>
      <w:proofErr w:type="spellEnd"/>
      <w:r w:rsidRPr="005D2E82">
        <w:rPr>
          <w:b/>
          <w:sz w:val="24"/>
          <w:szCs w:val="22"/>
          <w:lang w:val="ru-RU"/>
        </w:rPr>
        <w:t xml:space="preserve"> </w:t>
      </w:r>
      <w:proofErr w:type="gramStart"/>
      <w:r w:rsidRPr="005D2E82">
        <w:rPr>
          <w:b/>
          <w:sz w:val="24"/>
          <w:szCs w:val="22"/>
          <w:lang w:val="ru-RU"/>
        </w:rPr>
        <w:t xml:space="preserve">Директора  </w:t>
      </w:r>
      <w:proofErr w:type="spellStart"/>
      <w:r w:rsidRPr="005D2E82">
        <w:rPr>
          <w:b/>
          <w:sz w:val="24"/>
          <w:szCs w:val="22"/>
          <w:lang w:val="ru-RU"/>
        </w:rPr>
        <w:t>товариства</w:t>
      </w:r>
      <w:proofErr w:type="spellEnd"/>
      <w:proofErr w:type="gramEnd"/>
      <w:r w:rsidRPr="005D2E82">
        <w:rPr>
          <w:b/>
          <w:sz w:val="24"/>
          <w:szCs w:val="22"/>
          <w:lang w:val="ru-RU"/>
        </w:rPr>
        <w:t>.</w:t>
      </w:r>
      <w:r w:rsidRPr="005D2E82">
        <w:rPr>
          <w:b/>
          <w:sz w:val="24"/>
          <w:szCs w:val="22"/>
          <w:shd w:val="clear" w:color="auto" w:fill="FFFFFF"/>
          <w:lang w:val="ru-RU"/>
        </w:rPr>
        <w:t xml:space="preserve"> </w:t>
      </w:r>
    </w:p>
    <w:p w:rsidR="005D2E82" w:rsidRPr="005D2E82" w:rsidRDefault="005D2E82" w:rsidP="005D2E82">
      <w:pPr>
        <w:widowControl/>
        <w:ind w:left="142"/>
        <w:rPr>
          <w:sz w:val="24"/>
          <w:szCs w:val="22"/>
          <w:shd w:val="clear" w:color="auto" w:fill="FFFFFF"/>
          <w:lang w:val="ru-RU"/>
        </w:rPr>
      </w:pPr>
      <w:r w:rsidRPr="00842742">
        <w:rPr>
          <w:sz w:val="24"/>
          <w:szCs w:val="22"/>
          <w:u w:val="single"/>
          <w:shd w:val="clear" w:color="auto" w:fill="FFFFFF"/>
          <w:lang w:val="ru-RU"/>
        </w:rPr>
        <w:lastRenderedPageBreak/>
        <w:t xml:space="preserve">Проект </w:t>
      </w:r>
      <w:proofErr w:type="spellStart"/>
      <w:r w:rsidRPr="00842742">
        <w:rPr>
          <w:sz w:val="24"/>
          <w:szCs w:val="22"/>
          <w:u w:val="single"/>
          <w:shd w:val="clear" w:color="auto" w:fill="FFFFFF"/>
          <w:lang w:val="ru-RU"/>
        </w:rPr>
        <w:t>рішення</w:t>
      </w:r>
      <w:proofErr w:type="spellEnd"/>
      <w:r w:rsidRPr="00842742">
        <w:rPr>
          <w:sz w:val="24"/>
          <w:szCs w:val="22"/>
          <w:u w:val="single"/>
          <w:shd w:val="clear" w:color="auto" w:fill="FFFFFF"/>
          <w:lang w:val="ru-RU"/>
        </w:rPr>
        <w:t>:</w:t>
      </w:r>
      <w:r w:rsidRPr="005D2E82">
        <w:rPr>
          <w:sz w:val="24"/>
          <w:szCs w:val="22"/>
          <w:shd w:val="clear" w:color="auto" w:fill="FFFFFF"/>
          <w:lang w:val="ru-RU"/>
        </w:rPr>
        <w:t xml:space="preserve"> </w:t>
      </w:r>
      <w:proofErr w:type="spellStart"/>
      <w:r w:rsidRPr="005D2E82">
        <w:rPr>
          <w:sz w:val="24"/>
          <w:szCs w:val="22"/>
          <w:shd w:val="clear" w:color="auto" w:fill="FFFFFF"/>
          <w:lang w:val="ru-RU"/>
        </w:rPr>
        <w:t>Припинити</w:t>
      </w:r>
      <w:proofErr w:type="spellEnd"/>
      <w:r w:rsidRPr="005D2E82">
        <w:rPr>
          <w:sz w:val="24"/>
          <w:szCs w:val="22"/>
          <w:shd w:val="clear" w:color="auto" w:fill="FFFFFF"/>
          <w:lang w:val="ru-RU"/>
        </w:rPr>
        <w:t xml:space="preserve"> </w:t>
      </w:r>
      <w:proofErr w:type="spellStart"/>
      <w:r w:rsidRPr="005D2E82">
        <w:rPr>
          <w:sz w:val="24"/>
          <w:szCs w:val="22"/>
          <w:shd w:val="clear" w:color="auto" w:fill="FFFFFF"/>
          <w:lang w:val="ru-RU"/>
        </w:rPr>
        <w:t>повноваження</w:t>
      </w:r>
      <w:proofErr w:type="spellEnd"/>
      <w:r w:rsidRPr="005D2E82">
        <w:rPr>
          <w:sz w:val="24"/>
          <w:szCs w:val="22"/>
          <w:shd w:val="clear" w:color="auto" w:fill="FFFFFF"/>
          <w:lang w:val="ru-RU"/>
        </w:rPr>
        <w:t xml:space="preserve"> </w:t>
      </w:r>
      <w:proofErr w:type="gramStart"/>
      <w:r w:rsidRPr="005D2E82">
        <w:rPr>
          <w:sz w:val="24"/>
          <w:szCs w:val="22"/>
          <w:shd w:val="clear" w:color="auto" w:fill="FFFFFF"/>
          <w:lang w:val="ru-RU"/>
        </w:rPr>
        <w:t xml:space="preserve">Директора  </w:t>
      </w:r>
      <w:proofErr w:type="spellStart"/>
      <w:r w:rsidRPr="005D2E82">
        <w:rPr>
          <w:sz w:val="24"/>
          <w:szCs w:val="22"/>
          <w:shd w:val="clear" w:color="auto" w:fill="FFFFFF"/>
          <w:lang w:val="ru-RU"/>
        </w:rPr>
        <w:t>товариства</w:t>
      </w:r>
      <w:proofErr w:type="spellEnd"/>
      <w:proofErr w:type="gramEnd"/>
      <w:r w:rsidRPr="005D2E82">
        <w:rPr>
          <w:sz w:val="24"/>
          <w:szCs w:val="22"/>
          <w:shd w:val="clear" w:color="auto" w:fill="FFFFFF"/>
          <w:lang w:val="ru-RU"/>
        </w:rPr>
        <w:t xml:space="preserve">  </w:t>
      </w:r>
      <w:r w:rsidR="006B3DC0">
        <w:rPr>
          <w:sz w:val="24"/>
          <w:szCs w:val="22"/>
          <w:shd w:val="clear" w:color="auto" w:fill="FFFFFF"/>
          <w:lang w:val="ru-RU"/>
        </w:rPr>
        <w:t xml:space="preserve">Суха Романа </w:t>
      </w:r>
      <w:proofErr w:type="spellStart"/>
      <w:r w:rsidR="006B3DC0">
        <w:rPr>
          <w:sz w:val="24"/>
          <w:szCs w:val="22"/>
          <w:shd w:val="clear" w:color="auto" w:fill="FFFFFF"/>
          <w:lang w:val="ru-RU"/>
        </w:rPr>
        <w:t>Віталійовича</w:t>
      </w:r>
      <w:proofErr w:type="spellEnd"/>
      <w:r w:rsidRPr="005D2E82">
        <w:rPr>
          <w:sz w:val="24"/>
          <w:szCs w:val="22"/>
          <w:shd w:val="clear" w:color="auto" w:fill="FFFFFF"/>
          <w:lang w:val="ru-RU"/>
        </w:rPr>
        <w:t xml:space="preserve"> та обрати Директором  </w:t>
      </w:r>
      <w:r w:rsidR="006B3DC0">
        <w:rPr>
          <w:sz w:val="24"/>
          <w:szCs w:val="22"/>
          <w:shd w:val="clear" w:color="auto" w:fill="FFFFFF"/>
          <w:lang w:val="ru-RU"/>
        </w:rPr>
        <w:t xml:space="preserve">Суха Романа </w:t>
      </w:r>
      <w:proofErr w:type="spellStart"/>
      <w:r w:rsidR="006B3DC0">
        <w:rPr>
          <w:sz w:val="24"/>
          <w:szCs w:val="22"/>
          <w:shd w:val="clear" w:color="auto" w:fill="FFFFFF"/>
          <w:lang w:val="ru-RU"/>
        </w:rPr>
        <w:t>Віталійовича</w:t>
      </w:r>
      <w:proofErr w:type="spellEnd"/>
      <w:r w:rsidRPr="005D2E82">
        <w:rPr>
          <w:sz w:val="24"/>
          <w:szCs w:val="22"/>
          <w:shd w:val="clear" w:color="auto" w:fill="FFFFFF"/>
          <w:lang w:val="ru-RU"/>
        </w:rPr>
        <w:t xml:space="preserve"> </w:t>
      </w:r>
      <w:proofErr w:type="spellStart"/>
      <w:r w:rsidRPr="005D2E82">
        <w:rPr>
          <w:sz w:val="24"/>
          <w:szCs w:val="22"/>
          <w:shd w:val="clear" w:color="auto" w:fill="FFFFFF"/>
          <w:lang w:val="ru-RU"/>
        </w:rPr>
        <w:t>терміном</w:t>
      </w:r>
      <w:proofErr w:type="spellEnd"/>
      <w:r w:rsidRPr="005D2E82">
        <w:rPr>
          <w:sz w:val="24"/>
          <w:szCs w:val="22"/>
          <w:shd w:val="clear" w:color="auto" w:fill="FFFFFF"/>
          <w:lang w:val="ru-RU"/>
        </w:rPr>
        <w:t xml:space="preserve"> на </w:t>
      </w:r>
      <w:r w:rsidR="006B3DC0">
        <w:rPr>
          <w:sz w:val="24"/>
          <w:szCs w:val="22"/>
          <w:shd w:val="clear" w:color="auto" w:fill="FFFFFF"/>
          <w:lang w:val="ru-RU"/>
        </w:rPr>
        <w:t>три</w:t>
      </w:r>
      <w:r w:rsidRPr="005D2E82">
        <w:rPr>
          <w:sz w:val="24"/>
          <w:szCs w:val="22"/>
          <w:shd w:val="clear" w:color="auto" w:fill="FFFFFF"/>
          <w:lang w:val="ru-RU"/>
        </w:rPr>
        <w:t xml:space="preserve"> рок</w:t>
      </w:r>
      <w:r w:rsidR="006B3DC0">
        <w:rPr>
          <w:sz w:val="24"/>
          <w:szCs w:val="22"/>
          <w:shd w:val="clear" w:color="auto" w:fill="FFFFFF"/>
          <w:lang w:val="ru-RU"/>
        </w:rPr>
        <w:t>и</w:t>
      </w:r>
      <w:r w:rsidRPr="005D2E82">
        <w:rPr>
          <w:sz w:val="24"/>
          <w:szCs w:val="22"/>
          <w:shd w:val="clear" w:color="auto" w:fill="FFFFFF"/>
        </w:rPr>
        <w:t xml:space="preserve"> </w:t>
      </w:r>
      <w:r w:rsidRPr="005D2E82">
        <w:rPr>
          <w:sz w:val="24"/>
          <w:szCs w:val="22"/>
          <w:shd w:val="clear" w:color="auto" w:fill="FFFFFF"/>
          <w:lang w:val="ru-RU"/>
        </w:rPr>
        <w:t>.</w:t>
      </w:r>
    </w:p>
    <w:p w:rsidR="00103C7A" w:rsidRDefault="00103C7A" w:rsidP="005D2E82">
      <w:pPr>
        <w:widowControl/>
        <w:ind w:firstLine="720"/>
        <w:jc w:val="both"/>
        <w:rPr>
          <w:i/>
          <w:sz w:val="22"/>
          <w:szCs w:val="22"/>
          <w:lang w:val="ru-RU"/>
        </w:rPr>
      </w:pPr>
    </w:p>
    <w:p w:rsidR="005D2E82" w:rsidRPr="005D2E82" w:rsidRDefault="005D2E82" w:rsidP="005D2E82">
      <w:pPr>
        <w:widowControl/>
        <w:ind w:firstLine="720"/>
        <w:jc w:val="both"/>
        <w:rPr>
          <w:i/>
          <w:sz w:val="22"/>
          <w:szCs w:val="22"/>
          <w:lang w:val="ru-RU"/>
        </w:rPr>
      </w:pPr>
      <w:proofErr w:type="spellStart"/>
      <w:r w:rsidRPr="005D2E82">
        <w:rPr>
          <w:i/>
          <w:sz w:val="22"/>
          <w:szCs w:val="22"/>
          <w:lang w:val="ru-RU"/>
        </w:rPr>
        <w:t>Можливість</w:t>
      </w:r>
      <w:proofErr w:type="spellEnd"/>
      <w:r w:rsidRPr="005D2E82">
        <w:rPr>
          <w:i/>
          <w:sz w:val="22"/>
          <w:szCs w:val="22"/>
          <w:lang w:val="ru-RU"/>
        </w:rPr>
        <w:t xml:space="preserve"> </w:t>
      </w:r>
      <w:proofErr w:type="spellStart"/>
      <w:r w:rsidRPr="005D2E82">
        <w:rPr>
          <w:i/>
          <w:sz w:val="22"/>
          <w:szCs w:val="22"/>
          <w:lang w:val="ru-RU"/>
        </w:rPr>
        <w:t>підрахунку</w:t>
      </w:r>
      <w:proofErr w:type="spellEnd"/>
      <w:r w:rsidRPr="005D2E82">
        <w:rPr>
          <w:i/>
          <w:sz w:val="22"/>
          <w:szCs w:val="22"/>
          <w:lang w:val="ru-RU"/>
        </w:rPr>
        <w:t xml:space="preserve"> </w:t>
      </w:r>
      <w:proofErr w:type="spellStart"/>
      <w:r w:rsidRPr="005D2E82">
        <w:rPr>
          <w:i/>
          <w:sz w:val="22"/>
          <w:szCs w:val="22"/>
          <w:lang w:val="ru-RU"/>
        </w:rPr>
        <w:t>голосів</w:t>
      </w:r>
      <w:proofErr w:type="spellEnd"/>
      <w:r w:rsidRPr="005D2E82">
        <w:rPr>
          <w:i/>
          <w:sz w:val="22"/>
          <w:szCs w:val="22"/>
          <w:lang w:val="ru-RU"/>
        </w:rPr>
        <w:t xml:space="preserve"> та </w:t>
      </w:r>
      <w:proofErr w:type="spellStart"/>
      <w:r w:rsidRPr="005D2E82">
        <w:rPr>
          <w:i/>
          <w:sz w:val="22"/>
          <w:szCs w:val="22"/>
          <w:lang w:val="ru-RU"/>
        </w:rPr>
        <w:t>прийняття</w:t>
      </w:r>
      <w:proofErr w:type="spellEnd"/>
      <w:r w:rsidRPr="005D2E82">
        <w:rPr>
          <w:i/>
          <w:sz w:val="22"/>
          <w:szCs w:val="22"/>
          <w:lang w:val="ru-RU"/>
        </w:rPr>
        <w:t xml:space="preserve"> </w:t>
      </w:r>
      <w:proofErr w:type="spellStart"/>
      <w:r w:rsidRPr="005D2E82">
        <w:rPr>
          <w:i/>
          <w:sz w:val="22"/>
          <w:szCs w:val="22"/>
          <w:lang w:val="ru-RU"/>
        </w:rPr>
        <w:t>рішення</w:t>
      </w:r>
      <w:proofErr w:type="spellEnd"/>
      <w:r w:rsidRPr="005D2E82">
        <w:rPr>
          <w:i/>
          <w:sz w:val="22"/>
          <w:szCs w:val="22"/>
          <w:lang w:val="ru-RU"/>
        </w:rPr>
        <w:t xml:space="preserve"> з </w:t>
      </w:r>
      <w:proofErr w:type="spellStart"/>
      <w:r w:rsidRPr="005D2E82">
        <w:rPr>
          <w:i/>
          <w:sz w:val="22"/>
          <w:szCs w:val="22"/>
          <w:lang w:val="ru-RU"/>
        </w:rPr>
        <w:t>цього</w:t>
      </w:r>
      <w:proofErr w:type="spellEnd"/>
      <w:r w:rsidRPr="005D2E82">
        <w:rPr>
          <w:i/>
          <w:sz w:val="22"/>
          <w:szCs w:val="22"/>
          <w:lang w:val="ru-RU"/>
        </w:rPr>
        <w:t xml:space="preserve"> </w:t>
      </w:r>
      <w:proofErr w:type="spellStart"/>
      <w:r w:rsidRPr="005D2E82">
        <w:rPr>
          <w:i/>
          <w:sz w:val="22"/>
          <w:szCs w:val="22"/>
          <w:lang w:val="ru-RU"/>
        </w:rPr>
        <w:t>питання</w:t>
      </w:r>
      <w:proofErr w:type="spellEnd"/>
      <w:r w:rsidRPr="005D2E82">
        <w:rPr>
          <w:i/>
          <w:sz w:val="22"/>
          <w:szCs w:val="22"/>
          <w:lang w:val="ru-RU"/>
        </w:rPr>
        <w:t xml:space="preserve"> не </w:t>
      </w:r>
      <w:proofErr w:type="spellStart"/>
      <w:r w:rsidRPr="005D2E82">
        <w:rPr>
          <w:i/>
          <w:sz w:val="22"/>
          <w:szCs w:val="22"/>
          <w:lang w:val="ru-RU"/>
        </w:rPr>
        <w:t>залежить</w:t>
      </w:r>
      <w:proofErr w:type="spellEnd"/>
      <w:r w:rsidRPr="005D2E82">
        <w:rPr>
          <w:i/>
          <w:sz w:val="22"/>
          <w:szCs w:val="22"/>
          <w:lang w:val="ru-RU"/>
        </w:rPr>
        <w:t xml:space="preserve"> </w:t>
      </w:r>
      <w:proofErr w:type="spellStart"/>
      <w:r w:rsidRPr="005D2E82">
        <w:rPr>
          <w:i/>
          <w:sz w:val="22"/>
          <w:szCs w:val="22"/>
          <w:lang w:val="ru-RU"/>
        </w:rPr>
        <w:t>від</w:t>
      </w:r>
      <w:proofErr w:type="spellEnd"/>
      <w:r w:rsidRPr="005D2E82">
        <w:rPr>
          <w:i/>
          <w:sz w:val="22"/>
          <w:szCs w:val="22"/>
          <w:lang w:val="ru-RU"/>
        </w:rPr>
        <w:t xml:space="preserve"> </w:t>
      </w:r>
      <w:proofErr w:type="spellStart"/>
      <w:r w:rsidRPr="005D2E82">
        <w:rPr>
          <w:i/>
          <w:sz w:val="22"/>
          <w:szCs w:val="22"/>
          <w:lang w:val="ru-RU"/>
        </w:rPr>
        <w:t>прийняття</w:t>
      </w:r>
      <w:proofErr w:type="spellEnd"/>
      <w:r w:rsidRPr="005D2E82">
        <w:rPr>
          <w:i/>
          <w:sz w:val="22"/>
          <w:szCs w:val="22"/>
          <w:lang w:val="ru-RU"/>
        </w:rPr>
        <w:t xml:space="preserve"> </w:t>
      </w:r>
      <w:proofErr w:type="spellStart"/>
      <w:r w:rsidRPr="005D2E82">
        <w:rPr>
          <w:i/>
          <w:sz w:val="22"/>
          <w:szCs w:val="22"/>
          <w:lang w:val="ru-RU"/>
        </w:rPr>
        <w:t>або</w:t>
      </w:r>
      <w:proofErr w:type="spellEnd"/>
      <w:r w:rsidRPr="005D2E82">
        <w:rPr>
          <w:i/>
          <w:sz w:val="22"/>
          <w:szCs w:val="22"/>
          <w:lang w:val="ru-RU"/>
        </w:rPr>
        <w:t xml:space="preserve"> </w:t>
      </w:r>
      <w:proofErr w:type="spellStart"/>
      <w:r w:rsidRPr="005D2E82">
        <w:rPr>
          <w:i/>
          <w:sz w:val="22"/>
          <w:szCs w:val="22"/>
          <w:lang w:val="ru-RU"/>
        </w:rPr>
        <w:t>неприйняття</w:t>
      </w:r>
      <w:proofErr w:type="spellEnd"/>
      <w:r w:rsidRPr="005D2E82">
        <w:rPr>
          <w:i/>
          <w:sz w:val="22"/>
          <w:szCs w:val="22"/>
          <w:lang w:val="ru-RU"/>
        </w:rPr>
        <w:t xml:space="preserve"> </w:t>
      </w:r>
      <w:proofErr w:type="spellStart"/>
      <w:r w:rsidRPr="005D2E82">
        <w:rPr>
          <w:i/>
          <w:sz w:val="22"/>
          <w:szCs w:val="22"/>
          <w:lang w:val="ru-RU"/>
        </w:rPr>
        <w:t>рішень</w:t>
      </w:r>
      <w:proofErr w:type="spellEnd"/>
      <w:r w:rsidRPr="005D2E82">
        <w:rPr>
          <w:i/>
          <w:sz w:val="22"/>
          <w:szCs w:val="22"/>
          <w:lang w:val="ru-RU"/>
        </w:rPr>
        <w:t xml:space="preserve"> з </w:t>
      </w:r>
      <w:proofErr w:type="spellStart"/>
      <w:r w:rsidRPr="005D2E82">
        <w:rPr>
          <w:i/>
          <w:sz w:val="22"/>
          <w:szCs w:val="22"/>
          <w:lang w:val="ru-RU"/>
        </w:rPr>
        <w:t>попередніх</w:t>
      </w:r>
      <w:proofErr w:type="spellEnd"/>
      <w:r w:rsidRPr="005D2E82">
        <w:rPr>
          <w:i/>
          <w:sz w:val="22"/>
          <w:szCs w:val="22"/>
          <w:lang w:val="ru-RU"/>
        </w:rPr>
        <w:t xml:space="preserve"> </w:t>
      </w:r>
      <w:proofErr w:type="spellStart"/>
      <w:r w:rsidRPr="005D2E82">
        <w:rPr>
          <w:i/>
          <w:sz w:val="22"/>
          <w:szCs w:val="22"/>
          <w:lang w:val="ru-RU"/>
        </w:rPr>
        <w:t>питань</w:t>
      </w:r>
      <w:proofErr w:type="spellEnd"/>
      <w:r w:rsidRPr="005D2E82">
        <w:rPr>
          <w:i/>
          <w:sz w:val="22"/>
          <w:szCs w:val="22"/>
          <w:lang w:val="ru-RU"/>
        </w:rPr>
        <w:t xml:space="preserve">, </w:t>
      </w:r>
      <w:proofErr w:type="spellStart"/>
      <w:r w:rsidRPr="005D2E82">
        <w:rPr>
          <w:i/>
          <w:sz w:val="22"/>
          <w:szCs w:val="22"/>
          <w:lang w:val="ru-RU"/>
        </w:rPr>
        <w:t>включених</w:t>
      </w:r>
      <w:proofErr w:type="spellEnd"/>
      <w:r w:rsidRPr="005D2E82">
        <w:rPr>
          <w:i/>
          <w:sz w:val="22"/>
          <w:szCs w:val="22"/>
          <w:lang w:val="ru-RU"/>
        </w:rPr>
        <w:t xml:space="preserve"> </w:t>
      </w:r>
      <w:proofErr w:type="gramStart"/>
      <w:r w:rsidRPr="005D2E82">
        <w:rPr>
          <w:i/>
          <w:sz w:val="22"/>
          <w:szCs w:val="22"/>
          <w:lang w:val="ru-RU"/>
        </w:rPr>
        <w:t>до проекту</w:t>
      </w:r>
      <w:proofErr w:type="gramEnd"/>
      <w:r w:rsidRPr="005D2E82">
        <w:rPr>
          <w:i/>
          <w:sz w:val="22"/>
          <w:szCs w:val="22"/>
          <w:lang w:val="ru-RU"/>
        </w:rPr>
        <w:t xml:space="preserve"> порядку денного. </w:t>
      </w:r>
    </w:p>
    <w:p w:rsidR="005D2E82" w:rsidRPr="005D2E82" w:rsidRDefault="005D2E82" w:rsidP="005D2E82">
      <w:pPr>
        <w:widowControl/>
        <w:ind w:left="142"/>
        <w:rPr>
          <w:i/>
          <w:sz w:val="24"/>
          <w:szCs w:val="22"/>
          <w:lang w:val="ru-RU"/>
        </w:rPr>
      </w:pPr>
    </w:p>
    <w:p w:rsidR="005D2E82" w:rsidRPr="005D2E82" w:rsidRDefault="005D2E82" w:rsidP="005D2E82">
      <w:pPr>
        <w:widowControl/>
        <w:rPr>
          <w:b/>
          <w:sz w:val="24"/>
          <w:szCs w:val="22"/>
          <w:lang w:val="ru-RU"/>
        </w:rPr>
      </w:pPr>
      <w:r>
        <w:rPr>
          <w:b/>
          <w:sz w:val="24"/>
          <w:szCs w:val="22"/>
          <w:lang w:val="ru-RU"/>
        </w:rPr>
        <w:t>6</w:t>
      </w:r>
      <w:r w:rsidRPr="005D2E82">
        <w:rPr>
          <w:b/>
          <w:sz w:val="24"/>
          <w:szCs w:val="22"/>
          <w:lang w:val="ru-RU"/>
        </w:rPr>
        <w:t xml:space="preserve">. </w:t>
      </w:r>
      <w:proofErr w:type="spellStart"/>
      <w:r w:rsidRPr="005D2E82">
        <w:rPr>
          <w:b/>
          <w:sz w:val="24"/>
          <w:szCs w:val="22"/>
          <w:lang w:val="ru-RU"/>
        </w:rPr>
        <w:t>Прийняття</w:t>
      </w:r>
      <w:proofErr w:type="spellEnd"/>
      <w:r w:rsidRPr="005D2E82">
        <w:rPr>
          <w:b/>
          <w:sz w:val="24"/>
          <w:szCs w:val="22"/>
          <w:lang w:val="ru-RU"/>
        </w:rPr>
        <w:t xml:space="preserve"> </w:t>
      </w:r>
      <w:proofErr w:type="spellStart"/>
      <w:r w:rsidRPr="005D2E82">
        <w:rPr>
          <w:b/>
          <w:sz w:val="24"/>
          <w:szCs w:val="22"/>
          <w:lang w:val="ru-RU"/>
        </w:rPr>
        <w:t>рішення</w:t>
      </w:r>
      <w:proofErr w:type="spellEnd"/>
      <w:r w:rsidRPr="005D2E82">
        <w:rPr>
          <w:b/>
          <w:sz w:val="24"/>
          <w:szCs w:val="22"/>
          <w:lang w:val="ru-RU"/>
        </w:rPr>
        <w:t xml:space="preserve"> про </w:t>
      </w:r>
      <w:proofErr w:type="spellStart"/>
      <w:r w:rsidRPr="005D2E82">
        <w:rPr>
          <w:b/>
          <w:sz w:val="24"/>
          <w:szCs w:val="22"/>
          <w:lang w:val="ru-RU"/>
        </w:rPr>
        <w:t>припинення</w:t>
      </w:r>
      <w:proofErr w:type="spellEnd"/>
      <w:r w:rsidRPr="005D2E82">
        <w:rPr>
          <w:b/>
          <w:sz w:val="24"/>
          <w:szCs w:val="22"/>
          <w:lang w:val="ru-RU"/>
        </w:rPr>
        <w:t xml:space="preserve"> </w:t>
      </w:r>
      <w:proofErr w:type="spellStart"/>
      <w:r w:rsidRPr="005D2E82">
        <w:rPr>
          <w:b/>
          <w:sz w:val="24"/>
          <w:szCs w:val="22"/>
          <w:lang w:val="ru-RU"/>
        </w:rPr>
        <w:t>повноважень</w:t>
      </w:r>
      <w:proofErr w:type="spellEnd"/>
      <w:r w:rsidRPr="005D2E82">
        <w:rPr>
          <w:b/>
          <w:sz w:val="24"/>
          <w:szCs w:val="22"/>
          <w:lang w:val="ru-RU"/>
        </w:rPr>
        <w:t xml:space="preserve"> та </w:t>
      </w:r>
      <w:proofErr w:type="spellStart"/>
      <w:r w:rsidRPr="005D2E82">
        <w:rPr>
          <w:b/>
          <w:sz w:val="24"/>
          <w:szCs w:val="22"/>
          <w:lang w:val="ru-RU"/>
        </w:rPr>
        <w:t>обрання</w:t>
      </w:r>
      <w:proofErr w:type="spellEnd"/>
      <w:r w:rsidRPr="005D2E82">
        <w:rPr>
          <w:b/>
          <w:sz w:val="24"/>
          <w:szCs w:val="22"/>
          <w:lang w:val="ru-RU"/>
        </w:rPr>
        <w:t xml:space="preserve"> </w:t>
      </w:r>
      <w:proofErr w:type="spellStart"/>
      <w:r w:rsidRPr="005D2E82">
        <w:rPr>
          <w:b/>
          <w:sz w:val="24"/>
          <w:szCs w:val="22"/>
          <w:lang w:val="ru-RU"/>
        </w:rPr>
        <w:t>Наглядової</w:t>
      </w:r>
      <w:proofErr w:type="spellEnd"/>
      <w:r w:rsidRPr="005D2E82">
        <w:rPr>
          <w:b/>
          <w:sz w:val="24"/>
          <w:szCs w:val="22"/>
          <w:lang w:val="ru-RU"/>
        </w:rPr>
        <w:t xml:space="preserve"> ради </w:t>
      </w:r>
      <w:proofErr w:type="spellStart"/>
      <w:r w:rsidRPr="005D2E82">
        <w:rPr>
          <w:b/>
          <w:sz w:val="24"/>
          <w:szCs w:val="22"/>
          <w:lang w:val="ru-RU"/>
        </w:rPr>
        <w:t>Товариства</w:t>
      </w:r>
      <w:proofErr w:type="spellEnd"/>
      <w:r w:rsidRPr="005D2E82">
        <w:rPr>
          <w:b/>
          <w:sz w:val="24"/>
          <w:szCs w:val="22"/>
          <w:lang w:val="ru-RU"/>
        </w:rPr>
        <w:t>.</w:t>
      </w:r>
    </w:p>
    <w:p w:rsidR="005D2E82" w:rsidRPr="006B3DC0" w:rsidRDefault="005D2E82" w:rsidP="005D2E82">
      <w:pPr>
        <w:ind w:firstLine="720"/>
        <w:jc w:val="both"/>
        <w:rPr>
          <w:sz w:val="24"/>
          <w:szCs w:val="24"/>
        </w:rPr>
      </w:pPr>
      <w:bookmarkStart w:id="0" w:name="_GoBack"/>
      <w:r w:rsidRPr="00842742">
        <w:rPr>
          <w:sz w:val="24"/>
          <w:szCs w:val="24"/>
          <w:u w:val="single"/>
          <w:shd w:val="clear" w:color="auto" w:fill="FFFFFF"/>
          <w:lang w:val="ru-RU"/>
        </w:rPr>
        <w:t xml:space="preserve">Проект </w:t>
      </w:r>
      <w:proofErr w:type="spellStart"/>
      <w:r w:rsidRPr="00842742">
        <w:rPr>
          <w:sz w:val="24"/>
          <w:szCs w:val="24"/>
          <w:u w:val="single"/>
          <w:shd w:val="clear" w:color="auto" w:fill="FFFFFF"/>
          <w:lang w:val="ru-RU"/>
        </w:rPr>
        <w:t>рішення</w:t>
      </w:r>
      <w:proofErr w:type="spellEnd"/>
      <w:r w:rsidRPr="00842742">
        <w:rPr>
          <w:sz w:val="24"/>
          <w:szCs w:val="24"/>
          <w:u w:val="single"/>
          <w:shd w:val="clear" w:color="auto" w:fill="FFFFFF"/>
          <w:lang w:val="ru-RU"/>
        </w:rPr>
        <w:t>:</w:t>
      </w:r>
      <w:r w:rsidRPr="005D2E82">
        <w:rPr>
          <w:sz w:val="24"/>
          <w:szCs w:val="24"/>
          <w:shd w:val="clear" w:color="auto" w:fill="FFFFFF"/>
          <w:lang w:val="ru-RU"/>
        </w:rPr>
        <w:t xml:space="preserve"> </w:t>
      </w:r>
      <w:bookmarkEnd w:id="0"/>
      <w:proofErr w:type="spellStart"/>
      <w:r w:rsidRPr="005D2E82">
        <w:rPr>
          <w:sz w:val="24"/>
          <w:szCs w:val="24"/>
          <w:shd w:val="clear" w:color="auto" w:fill="FFFFFF"/>
          <w:lang w:val="ru-RU"/>
        </w:rPr>
        <w:t>припинити</w:t>
      </w:r>
      <w:proofErr w:type="spellEnd"/>
      <w:r w:rsidRPr="005D2E82">
        <w:rPr>
          <w:sz w:val="24"/>
          <w:szCs w:val="24"/>
          <w:shd w:val="clear" w:color="auto" w:fill="FFFFFF"/>
          <w:lang w:val="ru-RU"/>
        </w:rPr>
        <w:t xml:space="preserve"> </w:t>
      </w:r>
      <w:proofErr w:type="spellStart"/>
      <w:r w:rsidRPr="005D2E82">
        <w:rPr>
          <w:sz w:val="24"/>
          <w:szCs w:val="24"/>
          <w:shd w:val="clear" w:color="auto" w:fill="FFFFFF"/>
          <w:lang w:val="ru-RU"/>
        </w:rPr>
        <w:t>повноваження</w:t>
      </w:r>
      <w:proofErr w:type="spellEnd"/>
      <w:r w:rsidRPr="005D2E82">
        <w:rPr>
          <w:sz w:val="24"/>
          <w:szCs w:val="24"/>
          <w:shd w:val="clear" w:color="auto" w:fill="FFFFFF"/>
          <w:lang w:val="ru-RU"/>
        </w:rPr>
        <w:t xml:space="preserve"> </w:t>
      </w:r>
      <w:proofErr w:type="spellStart"/>
      <w:r w:rsidRPr="005D2E82">
        <w:rPr>
          <w:sz w:val="24"/>
          <w:szCs w:val="24"/>
          <w:shd w:val="clear" w:color="auto" w:fill="FFFFFF"/>
          <w:lang w:val="ru-RU"/>
        </w:rPr>
        <w:t>діючої</w:t>
      </w:r>
      <w:proofErr w:type="spellEnd"/>
      <w:r w:rsidRPr="005D2E82">
        <w:rPr>
          <w:sz w:val="24"/>
          <w:szCs w:val="24"/>
          <w:shd w:val="clear" w:color="auto" w:fill="FFFFFF"/>
          <w:lang w:val="ru-RU"/>
        </w:rPr>
        <w:t xml:space="preserve"> </w:t>
      </w:r>
      <w:proofErr w:type="spellStart"/>
      <w:r w:rsidRPr="005D2E82">
        <w:rPr>
          <w:sz w:val="24"/>
          <w:szCs w:val="24"/>
          <w:shd w:val="clear" w:color="auto" w:fill="FFFFFF"/>
          <w:lang w:val="ru-RU"/>
        </w:rPr>
        <w:t>Наглядової</w:t>
      </w:r>
      <w:proofErr w:type="spellEnd"/>
      <w:r w:rsidRPr="005D2E82">
        <w:rPr>
          <w:sz w:val="24"/>
          <w:szCs w:val="24"/>
          <w:shd w:val="clear" w:color="auto" w:fill="FFFFFF"/>
          <w:lang w:val="ru-RU"/>
        </w:rPr>
        <w:t xml:space="preserve"> ради </w:t>
      </w:r>
      <w:r w:rsidRPr="005D2E82">
        <w:rPr>
          <w:sz w:val="24"/>
          <w:szCs w:val="24"/>
          <w:shd w:val="clear" w:color="auto" w:fill="FFFFFF"/>
        </w:rPr>
        <w:t xml:space="preserve">у складі </w:t>
      </w:r>
      <w:proofErr w:type="spellStart"/>
      <w:r w:rsidRPr="006B3DC0">
        <w:rPr>
          <w:sz w:val="24"/>
          <w:szCs w:val="24"/>
        </w:rPr>
        <w:t>Сух</w:t>
      </w:r>
      <w:proofErr w:type="spellEnd"/>
      <w:r w:rsidRPr="006B3DC0">
        <w:rPr>
          <w:sz w:val="24"/>
          <w:szCs w:val="24"/>
        </w:rPr>
        <w:t xml:space="preserve"> Віти Віталіївни</w:t>
      </w:r>
      <w:r w:rsidRPr="006B3DC0">
        <w:rPr>
          <w:sz w:val="24"/>
          <w:szCs w:val="24"/>
          <w:shd w:val="clear" w:color="auto" w:fill="FFFFFF"/>
        </w:rPr>
        <w:t>, Суха Тараса Віталійовича</w:t>
      </w:r>
      <w:r w:rsidRPr="006B3DC0">
        <w:rPr>
          <w:sz w:val="24"/>
          <w:szCs w:val="24"/>
        </w:rPr>
        <w:t>, Олейника Ігоря Юрійовича. О</w:t>
      </w:r>
      <w:r w:rsidRPr="006B3DC0">
        <w:rPr>
          <w:sz w:val="24"/>
          <w:szCs w:val="24"/>
          <w:shd w:val="clear" w:color="auto" w:fill="FFFFFF"/>
        </w:rPr>
        <w:t>брати терміном на три роки Наглядову раду у складі</w:t>
      </w:r>
      <w:r w:rsidRPr="006B3DC0">
        <w:rPr>
          <w:color w:val="FF0000"/>
          <w:sz w:val="24"/>
          <w:szCs w:val="24"/>
          <w:shd w:val="clear" w:color="auto" w:fill="FFFFFF"/>
        </w:rPr>
        <w:t xml:space="preserve">:  </w:t>
      </w:r>
      <w:r w:rsidRPr="006B3DC0">
        <w:rPr>
          <w:sz w:val="24"/>
          <w:szCs w:val="24"/>
          <w:shd w:val="clear" w:color="auto" w:fill="FFFFFF"/>
        </w:rPr>
        <w:t xml:space="preserve">1) </w:t>
      </w:r>
      <w:proofErr w:type="spellStart"/>
      <w:r w:rsidRPr="006B3DC0">
        <w:rPr>
          <w:sz w:val="24"/>
          <w:szCs w:val="24"/>
          <w:shd w:val="clear" w:color="auto" w:fill="FFFFFF"/>
        </w:rPr>
        <w:t>Сух</w:t>
      </w:r>
      <w:proofErr w:type="spellEnd"/>
      <w:r w:rsidRPr="006B3DC0">
        <w:rPr>
          <w:sz w:val="24"/>
          <w:szCs w:val="24"/>
          <w:shd w:val="clear" w:color="auto" w:fill="FFFFFF"/>
        </w:rPr>
        <w:t xml:space="preserve"> Віта Віталіївна – акціонер</w:t>
      </w:r>
      <w:r w:rsidRPr="006B3DC0">
        <w:rPr>
          <w:sz w:val="24"/>
          <w:szCs w:val="24"/>
        </w:rPr>
        <w:t xml:space="preserve">; </w:t>
      </w:r>
      <w:r w:rsidRPr="006B3DC0">
        <w:rPr>
          <w:sz w:val="24"/>
          <w:szCs w:val="24"/>
          <w:shd w:val="clear" w:color="auto" w:fill="FFFFFF"/>
        </w:rPr>
        <w:t xml:space="preserve"> 2) Олейник Ігор Юрійович </w:t>
      </w:r>
      <w:r w:rsidRPr="006B3DC0">
        <w:rPr>
          <w:sz w:val="24"/>
          <w:szCs w:val="24"/>
        </w:rPr>
        <w:t xml:space="preserve">– представник акціонера Суха Романа Віталійовича;  3) </w:t>
      </w:r>
      <w:proofErr w:type="spellStart"/>
      <w:r w:rsidRPr="006B3DC0">
        <w:rPr>
          <w:sz w:val="24"/>
          <w:szCs w:val="24"/>
        </w:rPr>
        <w:t>Сух</w:t>
      </w:r>
      <w:proofErr w:type="spellEnd"/>
      <w:r w:rsidRPr="006B3DC0">
        <w:rPr>
          <w:sz w:val="24"/>
          <w:szCs w:val="24"/>
        </w:rPr>
        <w:t xml:space="preserve"> Тарас Віталійович –</w:t>
      </w:r>
      <w:r w:rsidRPr="006B3DC0">
        <w:rPr>
          <w:sz w:val="24"/>
          <w:szCs w:val="24"/>
          <w:shd w:val="clear" w:color="auto" w:fill="FFFFFF"/>
        </w:rPr>
        <w:t xml:space="preserve"> акціонер.</w:t>
      </w:r>
    </w:p>
    <w:p w:rsidR="005D2E82" w:rsidRPr="005D2E82" w:rsidRDefault="005D2E82" w:rsidP="005D2E82">
      <w:pPr>
        <w:widowControl/>
        <w:tabs>
          <w:tab w:val="left" w:pos="426"/>
        </w:tabs>
        <w:jc w:val="both"/>
        <w:rPr>
          <w:sz w:val="24"/>
          <w:szCs w:val="22"/>
          <w:shd w:val="clear" w:color="auto" w:fill="FFFFFF"/>
          <w:lang w:val="ru-RU"/>
        </w:rPr>
      </w:pPr>
      <w:proofErr w:type="spellStart"/>
      <w:r w:rsidRPr="005D2E82">
        <w:rPr>
          <w:sz w:val="24"/>
          <w:szCs w:val="22"/>
          <w:shd w:val="clear" w:color="auto" w:fill="FFFFFF"/>
          <w:lang w:val="ru-RU"/>
        </w:rPr>
        <w:t>Встановити</w:t>
      </w:r>
      <w:proofErr w:type="spellEnd"/>
      <w:r w:rsidRPr="005D2E82">
        <w:rPr>
          <w:sz w:val="24"/>
          <w:szCs w:val="22"/>
          <w:shd w:val="clear" w:color="auto" w:fill="FFFFFF"/>
          <w:lang w:val="ru-RU"/>
        </w:rPr>
        <w:t xml:space="preserve"> </w:t>
      </w:r>
      <w:proofErr w:type="spellStart"/>
      <w:r w:rsidRPr="005D2E82">
        <w:rPr>
          <w:sz w:val="24"/>
          <w:szCs w:val="22"/>
          <w:shd w:val="clear" w:color="auto" w:fill="FFFFFF"/>
          <w:lang w:val="ru-RU"/>
        </w:rPr>
        <w:t>виконання</w:t>
      </w:r>
      <w:proofErr w:type="spellEnd"/>
      <w:r w:rsidRPr="005D2E82">
        <w:rPr>
          <w:sz w:val="24"/>
          <w:szCs w:val="22"/>
          <w:shd w:val="clear" w:color="auto" w:fill="FFFFFF"/>
          <w:lang w:val="ru-RU"/>
        </w:rPr>
        <w:t xml:space="preserve"> </w:t>
      </w:r>
      <w:proofErr w:type="spellStart"/>
      <w:r w:rsidRPr="005D2E82">
        <w:rPr>
          <w:sz w:val="24"/>
          <w:szCs w:val="22"/>
          <w:shd w:val="clear" w:color="auto" w:fill="FFFFFF"/>
          <w:lang w:val="ru-RU"/>
        </w:rPr>
        <w:t>обов’язків</w:t>
      </w:r>
      <w:proofErr w:type="spellEnd"/>
      <w:r w:rsidRPr="005D2E82">
        <w:rPr>
          <w:sz w:val="24"/>
          <w:szCs w:val="22"/>
          <w:shd w:val="clear" w:color="auto" w:fill="FFFFFF"/>
          <w:lang w:val="ru-RU"/>
        </w:rPr>
        <w:t xml:space="preserve"> </w:t>
      </w:r>
      <w:proofErr w:type="gramStart"/>
      <w:r w:rsidRPr="005D2E82">
        <w:rPr>
          <w:sz w:val="24"/>
          <w:szCs w:val="22"/>
          <w:shd w:val="clear" w:color="auto" w:fill="FFFFFF"/>
          <w:lang w:val="ru-RU"/>
        </w:rPr>
        <w:t xml:space="preserve">членами  </w:t>
      </w:r>
      <w:proofErr w:type="spellStart"/>
      <w:r w:rsidRPr="005D2E82">
        <w:rPr>
          <w:sz w:val="24"/>
          <w:szCs w:val="22"/>
          <w:shd w:val="clear" w:color="auto" w:fill="FFFFFF"/>
          <w:lang w:val="ru-RU"/>
        </w:rPr>
        <w:t>Наглядової</w:t>
      </w:r>
      <w:proofErr w:type="spellEnd"/>
      <w:proofErr w:type="gramEnd"/>
      <w:r w:rsidRPr="005D2E82">
        <w:rPr>
          <w:sz w:val="24"/>
          <w:szCs w:val="22"/>
          <w:shd w:val="clear" w:color="auto" w:fill="FFFFFF"/>
          <w:lang w:val="ru-RU"/>
        </w:rPr>
        <w:t xml:space="preserve"> ради на </w:t>
      </w:r>
      <w:proofErr w:type="spellStart"/>
      <w:r w:rsidRPr="005D2E82">
        <w:rPr>
          <w:sz w:val="24"/>
          <w:szCs w:val="22"/>
          <w:shd w:val="clear" w:color="auto" w:fill="FFFFFF"/>
          <w:lang w:val="ru-RU"/>
        </w:rPr>
        <w:t>безоплатній</w:t>
      </w:r>
      <w:proofErr w:type="spellEnd"/>
      <w:r w:rsidRPr="005D2E82">
        <w:rPr>
          <w:sz w:val="24"/>
          <w:szCs w:val="22"/>
          <w:shd w:val="clear" w:color="auto" w:fill="FFFFFF"/>
          <w:lang w:val="ru-RU"/>
        </w:rPr>
        <w:t xml:space="preserve"> </w:t>
      </w:r>
      <w:proofErr w:type="spellStart"/>
      <w:r w:rsidRPr="005D2E82">
        <w:rPr>
          <w:sz w:val="24"/>
          <w:szCs w:val="22"/>
          <w:shd w:val="clear" w:color="auto" w:fill="FFFFFF"/>
          <w:lang w:val="ru-RU"/>
        </w:rPr>
        <w:t>основі</w:t>
      </w:r>
      <w:proofErr w:type="spellEnd"/>
      <w:r w:rsidRPr="005D2E82">
        <w:rPr>
          <w:sz w:val="24"/>
          <w:szCs w:val="22"/>
          <w:shd w:val="clear" w:color="auto" w:fill="FFFFFF"/>
          <w:lang w:val="ru-RU"/>
        </w:rPr>
        <w:t xml:space="preserve">, контракт з членами </w:t>
      </w:r>
      <w:proofErr w:type="spellStart"/>
      <w:r w:rsidRPr="005D2E82">
        <w:rPr>
          <w:sz w:val="24"/>
          <w:szCs w:val="22"/>
          <w:shd w:val="clear" w:color="auto" w:fill="FFFFFF"/>
          <w:lang w:val="ru-RU"/>
        </w:rPr>
        <w:t>наглядової</w:t>
      </w:r>
      <w:proofErr w:type="spellEnd"/>
      <w:r w:rsidRPr="005D2E82">
        <w:rPr>
          <w:sz w:val="24"/>
          <w:szCs w:val="22"/>
          <w:shd w:val="clear" w:color="auto" w:fill="FFFFFF"/>
          <w:lang w:val="ru-RU"/>
        </w:rPr>
        <w:t xml:space="preserve"> ради не </w:t>
      </w:r>
      <w:proofErr w:type="spellStart"/>
      <w:r w:rsidRPr="005D2E82">
        <w:rPr>
          <w:sz w:val="24"/>
          <w:szCs w:val="22"/>
          <w:shd w:val="clear" w:color="auto" w:fill="FFFFFF"/>
          <w:lang w:val="ru-RU"/>
        </w:rPr>
        <w:t>укладати</w:t>
      </w:r>
      <w:proofErr w:type="spellEnd"/>
      <w:r w:rsidRPr="005D2E82">
        <w:rPr>
          <w:sz w:val="24"/>
          <w:szCs w:val="22"/>
          <w:shd w:val="clear" w:color="auto" w:fill="FFFFFF"/>
          <w:lang w:val="ru-RU"/>
        </w:rPr>
        <w:t xml:space="preserve">. </w:t>
      </w:r>
    </w:p>
    <w:p w:rsidR="005D2E82" w:rsidRPr="005D2E82" w:rsidRDefault="005D2E82" w:rsidP="005D2E82">
      <w:pPr>
        <w:widowControl/>
        <w:rPr>
          <w:sz w:val="24"/>
          <w:szCs w:val="22"/>
          <w:lang w:val="ru-RU"/>
        </w:rPr>
      </w:pPr>
    </w:p>
    <w:p w:rsidR="005D2E82" w:rsidRPr="0076416D" w:rsidRDefault="005D2E82" w:rsidP="005D2E82">
      <w:pPr>
        <w:ind w:firstLine="720"/>
        <w:jc w:val="both"/>
        <w:rPr>
          <w:i/>
          <w:sz w:val="22"/>
          <w:szCs w:val="24"/>
        </w:rPr>
      </w:pPr>
      <w:r w:rsidRPr="0076416D">
        <w:rPr>
          <w:i/>
          <w:sz w:val="22"/>
          <w:szCs w:val="24"/>
        </w:rPr>
        <w:t>Можливість підрахунку голосів та прийняття рішення з цього питання не залежить від прийняття або неприйняття рішень з попередніх питань, включених до проекту порядку денного.</w:t>
      </w:r>
    </w:p>
    <w:p w:rsidR="00255238" w:rsidRPr="005D2E82" w:rsidRDefault="00255238" w:rsidP="00255238">
      <w:pPr>
        <w:ind w:firstLine="708"/>
        <w:jc w:val="both"/>
        <w:rPr>
          <w:b/>
          <w:sz w:val="22"/>
          <w:szCs w:val="22"/>
        </w:rPr>
      </w:pPr>
    </w:p>
    <w:p w:rsidR="00255238" w:rsidRPr="0076416D" w:rsidRDefault="00255238" w:rsidP="00255238">
      <w:pPr>
        <w:ind w:firstLine="708"/>
        <w:jc w:val="both"/>
        <w:rPr>
          <w:sz w:val="22"/>
        </w:rPr>
      </w:pPr>
    </w:p>
    <w:p w:rsidR="00884674" w:rsidRDefault="00884674" w:rsidP="00884674">
      <w:pPr>
        <w:ind w:firstLine="567"/>
        <w:jc w:val="both"/>
        <w:rPr>
          <w:rFonts w:ascii="Times New Roman CYR" w:eastAsiaTheme="minorEastAsia" w:hAnsi="Times New Roman CYR" w:cs="Times New Roman CYR"/>
          <w:sz w:val="24"/>
          <w:szCs w:val="24"/>
        </w:rPr>
      </w:pPr>
      <w:r w:rsidRPr="00884674">
        <w:rPr>
          <w:sz w:val="24"/>
          <w:szCs w:val="24"/>
          <w:shd w:val="clear" w:color="auto" w:fill="FFFFFF"/>
        </w:rPr>
        <w:t xml:space="preserve">Адреса сторінки на власному </w:t>
      </w:r>
      <w:proofErr w:type="spellStart"/>
      <w:r w:rsidRPr="00884674">
        <w:rPr>
          <w:sz w:val="24"/>
          <w:szCs w:val="24"/>
          <w:shd w:val="clear" w:color="auto" w:fill="FFFFFF"/>
        </w:rPr>
        <w:t>вебсайті</w:t>
      </w:r>
      <w:proofErr w:type="spellEnd"/>
      <w:r w:rsidRPr="00884674">
        <w:rPr>
          <w:sz w:val="24"/>
          <w:szCs w:val="24"/>
          <w:shd w:val="clear" w:color="auto" w:fill="FFFFFF"/>
        </w:rPr>
        <w:t xml:space="preserve"> Товариства, на якій розміщена інформація з проектом рішень щодо кожного з питань, включених до порядку денного Загальних зборів, повідомлення про проведення Загальних зборів, перелік документів, що має надати акціонер (представник акціонера) для його участі у Загальних зборах, інформація про загальну кількість акцій та кількість голосуючих акцій станом на дату складання переліку осіб, яким надсилається повідомлення про проведення загальних зборів– </w:t>
      </w:r>
      <w:r>
        <w:rPr>
          <w:rFonts w:ascii="Times New Roman CYR" w:eastAsiaTheme="minorEastAsia" w:hAnsi="Times New Roman CYR" w:cs="Times New Roman CYR"/>
          <w:sz w:val="24"/>
          <w:szCs w:val="24"/>
        </w:rPr>
        <w:t xml:space="preserve">  </w:t>
      </w:r>
      <w:hyperlink r:id="rId4" w:history="1">
        <w:r w:rsidRPr="006F38A9">
          <w:rPr>
            <w:rStyle w:val="a6"/>
            <w:rFonts w:ascii="Times New Roman CYR" w:eastAsiaTheme="minorEastAsia" w:hAnsi="Times New Roman CYR" w:cs="Times New Roman CYR"/>
            <w:sz w:val="24"/>
            <w:szCs w:val="24"/>
          </w:rPr>
          <w:t>http://socsfera.emitents.net.ua/ua/docs/</w:t>
        </w:r>
      </w:hyperlink>
    </w:p>
    <w:p w:rsidR="00884674" w:rsidRDefault="00884674" w:rsidP="007409FD">
      <w:pPr>
        <w:rPr>
          <w:color w:val="000000"/>
          <w:sz w:val="22"/>
          <w:szCs w:val="22"/>
        </w:rPr>
      </w:pPr>
    </w:p>
    <w:p w:rsidR="007409FD" w:rsidRPr="00FF6284" w:rsidRDefault="00223FE3" w:rsidP="007409FD">
      <w:pPr>
        <w:rPr>
          <w:sz w:val="24"/>
          <w:szCs w:val="24"/>
          <w:lang w:val="ru-RU"/>
        </w:rPr>
      </w:pPr>
      <w:r w:rsidRPr="00FF6284">
        <w:rPr>
          <w:sz w:val="24"/>
          <w:szCs w:val="24"/>
        </w:rPr>
        <w:t xml:space="preserve">Акціонер може направити запит щодо ознайомлення з документами під час підготовки до загальних зборів та/або запитання щодо порядку денного загальних зборів </w:t>
      </w:r>
      <w:r w:rsidRPr="00FF6284">
        <w:rPr>
          <w:color w:val="000000"/>
          <w:sz w:val="24"/>
          <w:szCs w:val="24"/>
        </w:rPr>
        <w:t xml:space="preserve">та/або пропозиції до проекту порядку денного загальних зборів </w:t>
      </w:r>
      <w:r w:rsidRPr="00FF6284">
        <w:rPr>
          <w:sz w:val="24"/>
          <w:szCs w:val="24"/>
        </w:rPr>
        <w:t>електронною поштою на адресу</w:t>
      </w:r>
      <w:r w:rsidR="007409FD" w:rsidRPr="00FF6284">
        <w:rPr>
          <w:sz w:val="24"/>
          <w:szCs w:val="24"/>
          <w:lang w:val="ru-RU"/>
        </w:rPr>
        <w:t xml:space="preserve">   </w:t>
      </w:r>
      <w:hyperlink r:id="rId5" w:history="1">
        <w:r w:rsidR="007409FD" w:rsidRPr="00FF6284">
          <w:rPr>
            <w:rStyle w:val="a6"/>
            <w:sz w:val="24"/>
            <w:szCs w:val="24"/>
          </w:rPr>
          <w:t>21750874</w:t>
        </w:r>
        <w:r w:rsidR="007409FD" w:rsidRPr="00FF6284">
          <w:rPr>
            <w:rStyle w:val="a6"/>
            <w:sz w:val="24"/>
            <w:szCs w:val="24"/>
            <w:lang w:val="en-US"/>
          </w:rPr>
          <w:t>prat</w:t>
        </w:r>
        <w:r w:rsidR="007409FD" w:rsidRPr="00FF6284">
          <w:rPr>
            <w:rStyle w:val="a6"/>
            <w:sz w:val="24"/>
            <w:szCs w:val="24"/>
          </w:rPr>
          <w:t>@</w:t>
        </w:r>
        <w:r w:rsidR="007409FD" w:rsidRPr="00FF6284">
          <w:rPr>
            <w:rStyle w:val="a6"/>
            <w:sz w:val="24"/>
            <w:szCs w:val="24"/>
            <w:lang w:val="en-US"/>
          </w:rPr>
          <w:t>gmail</w:t>
        </w:r>
        <w:r w:rsidR="007409FD" w:rsidRPr="00FF6284">
          <w:rPr>
            <w:rStyle w:val="a6"/>
            <w:sz w:val="24"/>
            <w:szCs w:val="24"/>
          </w:rPr>
          <w:t>.</w:t>
        </w:r>
        <w:r w:rsidR="007409FD" w:rsidRPr="00FF6284">
          <w:rPr>
            <w:rStyle w:val="a6"/>
            <w:sz w:val="24"/>
            <w:szCs w:val="24"/>
            <w:lang w:val="en-US"/>
          </w:rPr>
          <w:t>com</w:t>
        </w:r>
      </w:hyperlink>
      <w:r w:rsidR="007409FD" w:rsidRPr="00FF6284">
        <w:rPr>
          <w:sz w:val="24"/>
          <w:szCs w:val="24"/>
          <w:lang w:val="ru-RU"/>
        </w:rPr>
        <w:t xml:space="preserve"> </w:t>
      </w:r>
    </w:p>
    <w:p w:rsidR="00223FE3" w:rsidRPr="0076416D" w:rsidRDefault="00223FE3" w:rsidP="00223FE3">
      <w:pPr>
        <w:ind w:firstLine="567"/>
        <w:jc w:val="both"/>
        <w:rPr>
          <w:bCs/>
          <w:sz w:val="22"/>
          <w:szCs w:val="22"/>
        </w:rPr>
      </w:pPr>
    </w:p>
    <w:p w:rsidR="00223FE3" w:rsidRPr="0076416D" w:rsidRDefault="00223FE3" w:rsidP="00223FE3">
      <w:pPr>
        <w:ind w:firstLine="567"/>
        <w:jc w:val="both"/>
        <w:rPr>
          <w:sz w:val="22"/>
          <w:szCs w:val="22"/>
        </w:rPr>
      </w:pPr>
      <w:r w:rsidRPr="0076416D">
        <w:rPr>
          <w:sz w:val="22"/>
          <w:szCs w:val="22"/>
        </w:rPr>
        <w:t xml:space="preserve">Після отримання цього повідомлення акціонери можуть користуватися правами, передбаченими законом, зокрема, правом на участь в управлінні Товариством, на отримання дивідендів та на отримання інформації про господарську діяльність Товариства шляхом: </w:t>
      </w:r>
    </w:p>
    <w:p w:rsidR="00223FE3" w:rsidRPr="0076416D" w:rsidRDefault="00223FE3" w:rsidP="00223FE3">
      <w:pPr>
        <w:ind w:firstLine="567"/>
        <w:jc w:val="both"/>
        <w:rPr>
          <w:sz w:val="22"/>
          <w:szCs w:val="22"/>
        </w:rPr>
      </w:pPr>
      <w:r w:rsidRPr="0076416D">
        <w:rPr>
          <w:sz w:val="22"/>
          <w:szCs w:val="22"/>
        </w:rPr>
        <w:t>участі та голосування на загальних зборах - до моменту завершення голосування на загальних зборах;</w:t>
      </w:r>
    </w:p>
    <w:p w:rsidR="00223FE3" w:rsidRPr="0076416D" w:rsidRDefault="00223FE3" w:rsidP="00223FE3">
      <w:pPr>
        <w:ind w:firstLine="567"/>
        <w:jc w:val="both"/>
        <w:rPr>
          <w:sz w:val="22"/>
          <w:szCs w:val="22"/>
        </w:rPr>
      </w:pPr>
      <w:r w:rsidRPr="0076416D">
        <w:rPr>
          <w:sz w:val="22"/>
          <w:szCs w:val="22"/>
        </w:rPr>
        <w:t xml:space="preserve">ознайомлення з документами, необхідними для прийняття рішень з питань, включених до проекту порядку денного – до дати проведення загальних зборів та </w:t>
      </w:r>
      <w:r w:rsidRPr="0076416D">
        <w:rPr>
          <w:color w:val="000000"/>
          <w:sz w:val="22"/>
          <w:szCs w:val="22"/>
        </w:rPr>
        <w:t>протягом 6 місяців з дати проведення загальних зборів</w:t>
      </w:r>
      <w:r w:rsidRPr="0076416D">
        <w:rPr>
          <w:sz w:val="22"/>
          <w:szCs w:val="22"/>
        </w:rPr>
        <w:t>;</w:t>
      </w:r>
    </w:p>
    <w:p w:rsidR="00223FE3" w:rsidRPr="0076416D" w:rsidRDefault="00223FE3" w:rsidP="00223FE3">
      <w:pPr>
        <w:ind w:firstLine="567"/>
        <w:jc w:val="both"/>
        <w:rPr>
          <w:sz w:val="22"/>
          <w:szCs w:val="22"/>
        </w:rPr>
      </w:pPr>
      <w:r w:rsidRPr="0076416D">
        <w:rPr>
          <w:sz w:val="22"/>
          <w:szCs w:val="22"/>
        </w:rPr>
        <w:t xml:space="preserve">ознайомлення з протоколами про підсумки голосування, протоколом загальних зборів – після їх оприлюднення на </w:t>
      </w:r>
      <w:proofErr w:type="spellStart"/>
      <w:r w:rsidRPr="0076416D">
        <w:rPr>
          <w:sz w:val="22"/>
          <w:szCs w:val="22"/>
        </w:rPr>
        <w:t>вебсайті</w:t>
      </w:r>
      <w:proofErr w:type="spellEnd"/>
      <w:r w:rsidRPr="0076416D">
        <w:rPr>
          <w:sz w:val="22"/>
          <w:szCs w:val="22"/>
        </w:rPr>
        <w:t xml:space="preserve"> Товариства та протягом строку, встановленого чинним законодавством України;</w:t>
      </w:r>
    </w:p>
    <w:p w:rsidR="00223FE3" w:rsidRPr="0076416D" w:rsidRDefault="00223FE3" w:rsidP="00223FE3">
      <w:pPr>
        <w:ind w:firstLine="567"/>
        <w:jc w:val="both"/>
        <w:rPr>
          <w:sz w:val="22"/>
          <w:szCs w:val="22"/>
        </w:rPr>
      </w:pPr>
      <w:r w:rsidRPr="0076416D">
        <w:rPr>
          <w:sz w:val="22"/>
          <w:szCs w:val="22"/>
        </w:rPr>
        <w:t>внесення пропозицій до проекту порядку денного не пізніше ніж за 20 днів до дати проведення загальних зборів, внесення пропозицій стосовно кандидатур до складу Наглядової ради Товариства, в тому числі стосовно своєї кандидатури - не пізніше ніж за 7 днів до дати проведення загальних зборів.</w:t>
      </w:r>
    </w:p>
    <w:p w:rsidR="00223FE3" w:rsidRPr="0076416D" w:rsidRDefault="00223FE3" w:rsidP="00223FE3">
      <w:pPr>
        <w:ind w:firstLine="567"/>
        <w:jc w:val="both"/>
        <w:rPr>
          <w:sz w:val="22"/>
          <w:szCs w:val="22"/>
        </w:rPr>
      </w:pPr>
    </w:p>
    <w:p w:rsidR="00223FE3" w:rsidRPr="0076416D" w:rsidRDefault="00223FE3" w:rsidP="00223FE3">
      <w:pPr>
        <w:ind w:firstLine="567"/>
        <w:jc w:val="both"/>
        <w:rPr>
          <w:sz w:val="22"/>
          <w:szCs w:val="22"/>
        </w:rPr>
      </w:pPr>
      <w:r w:rsidRPr="0076416D">
        <w:rPr>
          <w:color w:val="000000"/>
          <w:sz w:val="22"/>
          <w:szCs w:val="22"/>
        </w:rPr>
        <w:t xml:space="preserve">Від дати надсилання цього повідомлення про проведення загальних зборів до дати проведення загальних зборів, а також протягом 6 місяців з дати проведення загальних зборів, </w:t>
      </w:r>
      <w:r w:rsidRPr="0076416D">
        <w:rPr>
          <w:sz w:val="22"/>
          <w:szCs w:val="22"/>
        </w:rPr>
        <w:t xml:space="preserve">акціонери мають можливість ознайомитись з документами, необхідними для прийняття рішень з питань, включених до проекту порядку денного, а також з проектом договору про викуп Товариством акцій відповідно до порядку, передбаченого Законом України «Про акціонерні товариства». </w:t>
      </w:r>
    </w:p>
    <w:p w:rsidR="00223FE3" w:rsidRPr="0076416D" w:rsidRDefault="00223FE3" w:rsidP="00223FE3">
      <w:pPr>
        <w:ind w:firstLine="567"/>
        <w:jc w:val="both"/>
        <w:rPr>
          <w:sz w:val="22"/>
          <w:szCs w:val="22"/>
        </w:rPr>
      </w:pPr>
    </w:p>
    <w:p w:rsidR="00223FE3" w:rsidRPr="0076416D" w:rsidRDefault="00223FE3" w:rsidP="00223FE3">
      <w:pPr>
        <w:ind w:firstLine="567"/>
        <w:jc w:val="both"/>
        <w:rPr>
          <w:sz w:val="22"/>
          <w:szCs w:val="22"/>
        </w:rPr>
      </w:pPr>
      <w:r w:rsidRPr="0076416D">
        <w:rPr>
          <w:sz w:val="22"/>
          <w:szCs w:val="22"/>
        </w:rPr>
        <w:t xml:space="preserve">Запит на ознайомлення з документами, необхідними акціонерам для прийняття рішень з питань, включених до проекту порядку денного,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та направлений на адресу електронної пошти, зазначену в цьому повідомленні. У разі отримання належним чином оформленого запиту від </w:t>
      </w:r>
      <w:r w:rsidRPr="0076416D">
        <w:rPr>
          <w:sz w:val="22"/>
          <w:szCs w:val="22"/>
        </w:rPr>
        <w:lastRenderedPageBreak/>
        <w:t>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w:t>
      </w:r>
    </w:p>
    <w:p w:rsidR="00223FE3" w:rsidRPr="0076416D" w:rsidRDefault="00223FE3" w:rsidP="00223FE3">
      <w:pPr>
        <w:ind w:firstLine="567"/>
        <w:jc w:val="both"/>
        <w:rPr>
          <w:sz w:val="22"/>
          <w:szCs w:val="22"/>
        </w:rPr>
      </w:pPr>
      <w:r w:rsidRPr="0076416D">
        <w:rPr>
          <w:bCs/>
          <w:sz w:val="22"/>
          <w:szCs w:val="22"/>
        </w:rPr>
        <w:t xml:space="preserve">Особою, відповідальною </w:t>
      </w:r>
      <w:r w:rsidRPr="0076416D">
        <w:rPr>
          <w:sz w:val="22"/>
          <w:szCs w:val="22"/>
        </w:rPr>
        <w:t>за ознайомлення акціонерів з документами, є</w:t>
      </w:r>
      <w:r w:rsidR="00D7785C">
        <w:rPr>
          <w:sz w:val="22"/>
          <w:szCs w:val="22"/>
        </w:rPr>
        <w:t xml:space="preserve"> </w:t>
      </w:r>
      <w:r w:rsidR="004F5788">
        <w:rPr>
          <w:sz w:val="22"/>
          <w:szCs w:val="22"/>
        </w:rPr>
        <w:t xml:space="preserve"> </w:t>
      </w:r>
      <w:r w:rsidR="00D7785C">
        <w:rPr>
          <w:sz w:val="22"/>
          <w:szCs w:val="22"/>
        </w:rPr>
        <w:t>Яблонська Лідія Іванівна</w:t>
      </w:r>
      <w:r w:rsidRPr="0076416D">
        <w:rPr>
          <w:sz w:val="22"/>
          <w:szCs w:val="22"/>
        </w:rPr>
        <w:t>, телефон: +38 (</w:t>
      </w:r>
      <w:r w:rsidR="001C608E" w:rsidRPr="001C608E">
        <w:rPr>
          <w:sz w:val="22"/>
          <w:szCs w:val="22"/>
          <w:lang w:val="ru-RU"/>
        </w:rPr>
        <w:t>099518413</w:t>
      </w:r>
      <w:r w:rsidR="00931E27" w:rsidRPr="00931E27">
        <w:rPr>
          <w:sz w:val="22"/>
          <w:szCs w:val="22"/>
          <w:lang w:val="ru-RU"/>
        </w:rPr>
        <w:t>0</w:t>
      </w:r>
      <w:r w:rsidRPr="0076416D">
        <w:rPr>
          <w:sz w:val="22"/>
          <w:szCs w:val="22"/>
        </w:rPr>
        <w:t>).</w:t>
      </w:r>
    </w:p>
    <w:p w:rsidR="00223FE3" w:rsidRPr="0076416D" w:rsidRDefault="00223FE3" w:rsidP="00223FE3">
      <w:pPr>
        <w:shd w:val="clear" w:color="auto" w:fill="FFFFFF"/>
        <w:ind w:firstLine="567"/>
        <w:jc w:val="both"/>
        <w:rPr>
          <w:sz w:val="22"/>
          <w:szCs w:val="22"/>
        </w:rPr>
      </w:pPr>
    </w:p>
    <w:p w:rsidR="00223FE3" w:rsidRPr="0076416D" w:rsidRDefault="00223FE3" w:rsidP="00223FE3">
      <w:pPr>
        <w:ind w:firstLine="567"/>
        <w:jc w:val="both"/>
        <w:rPr>
          <w:color w:val="000000"/>
          <w:sz w:val="22"/>
          <w:szCs w:val="22"/>
        </w:rPr>
      </w:pPr>
      <w:r w:rsidRPr="0076416D">
        <w:rPr>
          <w:color w:val="000000"/>
          <w:sz w:val="22"/>
          <w:szCs w:val="22"/>
        </w:rPr>
        <w:t xml:space="preserve">Товариство до дати проведення загальних зборів надаватиме відповіді на письмові запитання акціонерів щодо питань, включених до проекту порядку денного загальних зборів та порядку денного загальних зборів, отримані Товариством не пізніше ніж за один робочий день до дати проведення загальних зборів. Відповідні запити направляються акціонерами на адресу електронної пошти, зазначену в цьому повідомленні із засвідченням такого запиту кваліфікованим електронним підписом </w:t>
      </w:r>
      <w:r w:rsidRPr="0076416D">
        <w:rPr>
          <w:sz w:val="22"/>
          <w:szCs w:val="22"/>
        </w:rPr>
        <w:t xml:space="preserve">та/або </w:t>
      </w:r>
      <w:r w:rsidRPr="0076416D">
        <w:rPr>
          <w:color w:val="000000"/>
          <w:sz w:val="22"/>
          <w:szCs w:val="22"/>
        </w:rPr>
        <w:t xml:space="preserve">іншим засобом </w:t>
      </w:r>
      <w:r w:rsidRPr="0076416D">
        <w:rPr>
          <w:sz w:val="22"/>
          <w:szCs w:val="22"/>
        </w:rPr>
        <w:t>електронної</w:t>
      </w:r>
      <w:r w:rsidRPr="0076416D">
        <w:rPr>
          <w:color w:val="000000"/>
          <w:sz w:val="22"/>
          <w:szCs w:val="22"/>
        </w:rPr>
        <w:t xml:space="preserve"> ідентифікації</w:t>
      </w:r>
      <w:r w:rsidRPr="0076416D">
        <w:rPr>
          <w:sz w:val="22"/>
          <w:szCs w:val="22"/>
        </w:rPr>
        <w:t>, що відповідає вимогам, визначеним Національною комісією з цінних паперів та фондового ринку</w:t>
      </w:r>
      <w:r w:rsidRPr="0076416D">
        <w:rPr>
          <w:color w:val="000000"/>
          <w:sz w:val="22"/>
          <w:szCs w:val="22"/>
        </w:rPr>
        <w:t xml:space="preserve">.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w:t>
      </w:r>
      <w:r w:rsidRPr="0076416D">
        <w:rPr>
          <w:sz w:val="22"/>
          <w:szCs w:val="22"/>
        </w:rPr>
        <w:t>та/або іншим засобом електронної ідентифікації, що відповідає вимогам, визначеним Національною комісією з цінних паперів та фондового ринку</w:t>
      </w:r>
      <w:r w:rsidRPr="0076416D">
        <w:rPr>
          <w:color w:val="000000"/>
          <w:sz w:val="22"/>
          <w:szCs w:val="22"/>
        </w:rPr>
        <w:t>.</w:t>
      </w:r>
    </w:p>
    <w:p w:rsidR="00223FE3" w:rsidRPr="0076416D" w:rsidRDefault="00223FE3" w:rsidP="00223FE3">
      <w:pPr>
        <w:ind w:firstLine="567"/>
        <w:jc w:val="both"/>
        <w:rPr>
          <w:bCs/>
          <w:sz w:val="22"/>
          <w:szCs w:val="22"/>
        </w:rPr>
      </w:pPr>
    </w:p>
    <w:p w:rsidR="00223FE3" w:rsidRPr="0076416D" w:rsidRDefault="00223FE3" w:rsidP="00223FE3">
      <w:pPr>
        <w:shd w:val="clear" w:color="auto" w:fill="FFFFFF"/>
        <w:ind w:firstLine="567"/>
        <w:jc w:val="both"/>
        <w:rPr>
          <w:color w:val="000000"/>
          <w:sz w:val="22"/>
          <w:szCs w:val="22"/>
        </w:rPr>
      </w:pPr>
      <w:r w:rsidRPr="0076416D">
        <w:rPr>
          <w:sz w:val="22"/>
          <w:szCs w:val="22"/>
        </w:rPr>
        <w:t>Акціонери, а також Наглядова рада Товариства, мають право внести свої пропозиції до проекту порядку денного загальних зборів</w:t>
      </w:r>
      <w:r w:rsidR="006921B2">
        <w:rPr>
          <w:sz w:val="22"/>
          <w:szCs w:val="22"/>
        </w:rPr>
        <w:t xml:space="preserve"> </w:t>
      </w:r>
      <w:r w:rsidR="006921B2" w:rsidRPr="00147B5C">
        <w:rPr>
          <w:sz w:val="24"/>
          <w:szCs w:val="24"/>
        </w:rPr>
        <w:t>та про</w:t>
      </w:r>
      <w:r w:rsidR="00147B5C">
        <w:rPr>
          <w:sz w:val="24"/>
          <w:szCs w:val="24"/>
        </w:rPr>
        <w:t>е</w:t>
      </w:r>
      <w:r w:rsidR="006921B2" w:rsidRPr="00147B5C">
        <w:rPr>
          <w:sz w:val="24"/>
          <w:szCs w:val="24"/>
        </w:rPr>
        <w:t>ктів рішень</w:t>
      </w:r>
      <w:r w:rsidRPr="0076416D">
        <w:rPr>
          <w:sz w:val="22"/>
          <w:szCs w:val="22"/>
        </w:rPr>
        <w:t xml:space="preserve"> не пізніше ніж за 20 днів до дати проведення загальних зборів, а щодо кандидатів до складу Наглядової ради – не пізніше ніж за 7 днів до дати проведення загальних зборів. Пропозиції направляються акціонером(</w:t>
      </w:r>
      <w:proofErr w:type="spellStart"/>
      <w:r w:rsidRPr="0076416D">
        <w:rPr>
          <w:sz w:val="22"/>
          <w:szCs w:val="22"/>
        </w:rPr>
        <w:t>ами</w:t>
      </w:r>
      <w:proofErr w:type="spellEnd"/>
      <w:r w:rsidRPr="0076416D">
        <w:rPr>
          <w:sz w:val="22"/>
          <w:szCs w:val="22"/>
        </w:rPr>
        <w:t>) на адресу</w:t>
      </w:r>
      <w:r w:rsidR="003A7BEB">
        <w:rPr>
          <w:sz w:val="22"/>
          <w:szCs w:val="22"/>
        </w:rPr>
        <w:t xml:space="preserve">: </w:t>
      </w:r>
      <w:r w:rsidR="003A7BEB">
        <w:rPr>
          <w:rFonts w:ascii="Times New Roman CYR" w:hAnsi="Times New Roman CYR" w:cs="Times New Roman CYR"/>
          <w:sz w:val="24"/>
          <w:szCs w:val="24"/>
        </w:rPr>
        <w:t xml:space="preserve">43017, </w:t>
      </w:r>
      <w:r w:rsidR="003A7BEB" w:rsidRPr="001D3AC7">
        <w:rPr>
          <w:sz w:val="24"/>
          <w:szCs w:val="24"/>
        </w:rPr>
        <w:t xml:space="preserve">  </w:t>
      </w:r>
      <w:r w:rsidR="003A7BEB" w:rsidRPr="0076416D">
        <w:rPr>
          <w:color w:val="000000"/>
          <w:sz w:val="22"/>
          <w:szCs w:val="22"/>
        </w:rPr>
        <w:t xml:space="preserve">Волинська обл., </w:t>
      </w:r>
      <w:r w:rsidR="003A7BEB" w:rsidRPr="001D3AC7">
        <w:rPr>
          <w:sz w:val="24"/>
          <w:szCs w:val="24"/>
        </w:rPr>
        <w:t xml:space="preserve"> м. Луцьк</w:t>
      </w:r>
      <w:r w:rsidR="003A7BEB">
        <w:rPr>
          <w:sz w:val="24"/>
          <w:szCs w:val="24"/>
        </w:rPr>
        <w:t xml:space="preserve">,  </w:t>
      </w:r>
      <w:r w:rsidR="00931E27" w:rsidRPr="00931E27">
        <w:rPr>
          <w:rFonts w:ascii="Times New Roman CYR" w:hAnsi="Times New Roman CYR" w:cs="Times New Roman CYR"/>
          <w:sz w:val="22"/>
          <w:szCs w:val="22"/>
        </w:rPr>
        <w:t xml:space="preserve">вул. Виробнича, </w:t>
      </w:r>
      <w:r w:rsidR="003A7BEB" w:rsidRPr="001D3AC7">
        <w:rPr>
          <w:sz w:val="24"/>
          <w:szCs w:val="24"/>
        </w:rPr>
        <w:t>34</w:t>
      </w:r>
      <w:r w:rsidR="003A7BEB">
        <w:rPr>
          <w:sz w:val="24"/>
          <w:szCs w:val="24"/>
        </w:rPr>
        <w:t xml:space="preserve">А, </w:t>
      </w:r>
      <w:r w:rsidRPr="0076416D">
        <w:rPr>
          <w:sz w:val="22"/>
          <w:szCs w:val="22"/>
        </w:rPr>
        <w:t>та мають містити реквізити акціонера(</w:t>
      </w:r>
      <w:proofErr w:type="spellStart"/>
      <w:r w:rsidRPr="0076416D">
        <w:rPr>
          <w:sz w:val="22"/>
          <w:szCs w:val="22"/>
        </w:rPr>
        <w:t>ів</w:t>
      </w:r>
      <w:proofErr w:type="spellEnd"/>
      <w:r w:rsidRPr="0076416D">
        <w:rPr>
          <w:sz w:val="22"/>
          <w:szCs w:val="22"/>
        </w:rPr>
        <w:t>), який її вносить, кількість та тип належних йому акцій Товариства, змісту пропозиції, що може включати нові питання до проекту порядку денного з проектом рішення та/або нові проекти рішень до питання, включеного до проекту порядку денного, а також кількість та тип акцій, що належать кожному кандидату, який пропонується до складу Наглядової ради Товариства. Пропозиції щодо кандидатів у члени Наглядової ради Товариства також мають містити інформацію про те, чи є запропонований кандидат представником акціонера (акціонерів) або незалежним директором. Акціонери мають право у встановлений чинним законодавством України строк оскаржувати до суду рішення про відмову у включенні їх пропозицій до порядку денного загальних зборів</w:t>
      </w:r>
      <w:r w:rsidRPr="0076416D">
        <w:rPr>
          <w:color w:val="000000"/>
          <w:sz w:val="22"/>
          <w:szCs w:val="22"/>
        </w:rPr>
        <w:t xml:space="preserve">. </w:t>
      </w:r>
    </w:p>
    <w:p w:rsidR="00223FE3" w:rsidRPr="0076416D" w:rsidRDefault="00223FE3" w:rsidP="00223FE3">
      <w:pPr>
        <w:shd w:val="clear" w:color="auto" w:fill="FFFFFF"/>
        <w:ind w:firstLine="567"/>
        <w:jc w:val="both"/>
        <w:rPr>
          <w:color w:val="000000"/>
          <w:sz w:val="22"/>
          <w:szCs w:val="22"/>
        </w:rPr>
      </w:pPr>
      <w:r w:rsidRPr="0076416D">
        <w:rPr>
          <w:color w:val="000000"/>
          <w:sz w:val="22"/>
          <w:szCs w:val="22"/>
        </w:rPr>
        <w:t>Пропозиція до проекту порядку денного загальних зборів може бути направлена акціонером у вигляді електронного документу із засвідченням його кваліфікова</w:t>
      </w:r>
      <w:r w:rsidRPr="0076416D">
        <w:rPr>
          <w:sz w:val="22"/>
          <w:szCs w:val="22"/>
        </w:rPr>
        <w:t xml:space="preserve">ним </w:t>
      </w:r>
      <w:r w:rsidRPr="0076416D">
        <w:rPr>
          <w:color w:val="000000"/>
          <w:sz w:val="22"/>
          <w:szCs w:val="22"/>
        </w:rPr>
        <w:t>електронним підписом акціонера (</w:t>
      </w:r>
      <w:r w:rsidRPr="0076416D">
        <w:rPr>
          <w:sz w:val="22"/>
          <w:szCs w:val="22"/>
        </w:rPr>
        <w:t xml:space="preserve">та/або </w:t>
      </w:r>
      <w:r w:rsidRPr="0076416D">
        <w:rPr>
          <w:color w:val="000000"/>
          <w:sz w:val="22"/>
          <w:szCs w:val="22"/>
        </w:rPr>
        <w:t xml:space="preserve">іншим </w:t>
      </w:r>
      <w:r w:rsidRPr="0076416D">
        <w:rPr>
          <w:sz w:val="22"/>
          <w:szCs w:val="22"/>
        </w:rPr>
        <w:t xml:space="preserve">засобом електронної ідентифікації, що відповідає вимогам, визначеним Національною комісією з цінних паперів та фондового ринку) </w:t>
      </w:r>
      <w:r w:rsidRPr="0076416D">
        <w:rPr>
          <w:color w:val="000000"/>
          <w:sz w:val="22"/>
          <w:szCs w:val="22"/>
        </w:rPr>
        <w:t>на адресу електронної пошти, зазначену в цьому повідомленні.</w:t>
      </w:r>
    </w:p>
    <w:p w:rsidR="00223FE3" w:rsidRPr="0076416D" w:rsidRDefault="00223FE3" w:rsidP="00223FE3">
      <w:pPr>
        <w:pStyle w:val="a5"/>
        <w:spacing w:before="0" w:beforeAutospacing="0" w:after="0" w:afterAutospacing="0"/>
        <w:ind w:firstLine="567"/>
        <w:jc w:val="both"/>
        <w:rPr>
          <w:sz w:val="22"/>
          <w:szCs w:val="22"/>
          <w:lang w:val="uk-UA"/>
        </w:rPr>
      </w:pPr>
    </w:p>
    <w:p w:rsidR="00A461BD" w:rsidRPr="004F269B" w:rsidRDefault="00223FE3" w:rsidP="00A461BD">
      <w:pPr>
        <w:pStyle w:val="a5"/>
        <w:spacing w:before="0" w:beforeAutospacing="0" w:after="0" w:afterAutospacing="0"/>
        <w:ind w:firstLine="567"/>
        <w:jc w:val="both"/>
        <w:rPr>
          <w:sz w:val="22"/>
          <w:szCs w:val="22"/>
          <w:lang w:val="uk-UA"/>
        </w:rPr>
      </w:pPr>
      <w:r w:rsidRPr="0076416D">
        <w:rPr>
          <w:sz w:val="22"/>
          <w:szCs w:val="22"/>
          <w:lang w:val="uk-UA"/>
        </w:rPr>
        <w:t>Голосування на загальних зборах з питань порядку денного проводиться виключно з використанням єдиного бюлетеня для голосування (щодо інших питань порядку денного, крім обрання органів товариства</w:t>
      </w:r>
      <w:r w:rsidR="003A7BEB">
        <w:rPr>
          <w:sz w:val="22"/>
          <w:szCs w:val="22"/>
          <w:lang w:val="uk-UA"/>
        </w:rPr>
        <w:t>)</w:t>
      </w:r>
      <w:r w:rsidR="00A461BD">
        <w:rPr>
          <w:sz w:val="22"/>
          <w:szCs w:val="22"/>
          <w:lang w:val="uk-UA"/>
        </w:rPr>
        <w:t xml:space="preserve"> </w:t>
      </w:r>
      <w:r w:rsidR="00A461BD" w:rsidRPr="004F269B">
        <w:rPr>
          <w:sz w:val="22"/>
          <w:szCs w:val="22"/>
          <w:lang w:val="uk-UA"/>
        </w:rPr>
        <w:t xml:space="preserve">, а з питання обрання </w:t>
      </w:r>
      <w:r w:rsidR="00A461BD">
        <w:rPr>
          <w:sz w:val="22"/>
          <w:szCs w:val="22"/>
          <w:lang w:val="uk-UA"/>
        </w:rPr>
        <w:t xml:space="preserve"> органів товариства </w:t>
      </w:r>
      <w:r w:rsidR="00A461BD" w:rsidRPr="004F269B">
        <w:rPr>
          <w:sz w:val="22"/>
          <w:szCs w:val="22"/>
          <w:lang w:val="uk-UA"/>
        </w:rPr>
        <w:t xml:space="preserve">– з використанням єдиного бюлетеня для </w:t>
      </w:r>
      <w:r w:rsidR="00A461BD">
        <w:rPr>
          <w:sz w:val="22"/>
          <w:szCs w:val="22"/>
          <w:lang w:val="uk-UA"/>
        </w:rPr>
        <w:t>обрання наглядової ради і виконавчого органу.</w:t>
      </w:r>
      <w:r w:rsidR="00A461BD" w:rsidRPr="004F269B">
        <w:rPr>
          <w:sz w:val="22"/>
          <w:szCs w:val="22"/>
          <w:lang w:val="uk-UA"/>
        </w:rPr>
        <w:t xml:space="preserve"> </w:t>
      </w:r>
    </w:p>
    <w:p w:rsidR="00A461BD" w:rsidRPr="004F269B" w:rsidRDefault="00A461BD" w:rsidP="00A461BD">
      <w:pPr>
        <w:pStyle w:val="a5"/>
        <w:spacing w:before="0" w:beforeAutospacing="0" w:after="0" w:afterAutospacing="0"/>
        <w:ind w:firstLine="567"/>
        <w:jc w:val="both"/>
        <w:rPr>
          <w:sz w:val="22"/>
          <w:szCs w:val="22"/>
          <w:lang w:val="uk-UA"/>
        </w:rPr>
      </w:pPr>
    </w:p>
    <w:p w:rsidR="00223FE3" w:rsidRPr="002E5EDB" w:rsidRDefault="00223FE3" w:rsidP="00223FE3">
      <w:pPr>
        <w:pStyle w:val="a5"/>
        <w:spacing w:before="0" w:beforeAutospacing="0" w:after="0" w:afterAutospacing="0"/>
        <w:ind w:firstLine="567"/>
        <w:jc w:val="both"/>
        <w:rPr>
          <w:b/>
          <w:sz w:val="22"/>
          <w:szCs w:val="22"/>
          <w:lang w:val="uk-UA"/>
        </w:rPr>
      </w:pPr>
      <w:r w:rsidRPr="002E5EDB">
        <w:rPr>
          <w:b/>
          <w:sz w:val="22"/>
          <w:szCs w:val="22"/>
          <w:lang w:val="uk-UA"/>
        </w:rPr>
        <w:t xml:space="preserve"> Бюлетені для голосування на загальних зборах засвідчується одним з наступних способів за вибором акціонера:</w:t>
      </w:r>
    </w:p>
    <w:p w:rsidR="00223FE3" w:rsidRPr="002E5EDB" w:rsidRDefault="00223FE3" w:rsidP="00223FE3">
      <w:pPr>
        <w:pStyle w:val="a5"/>
        <w:spacing w:before="0" w:beforeAutospacing="0" w:after="0" w:afterAutospacing="0"/>
        <w:ind w:firstLine="567"/>
        <w:jc w:val="both"/>
        <w:rPr>
          <w:b/>
          <w:sz w:val="22"/>
          <w:szCs w:val="22"/>
          <w:lang w:val="uk-UA"/>
        </w:rPr>
      </w:pPr>
      <w:r w:rsidRPr="002E5EDB">
        <w:rPr>
          <w:b/>
          <w:sz w:val="22"/>
          <w:szCs w:val="22"/>
          <w:lang w:val="uk-UA"/>
        </w:rPr>
        <w:t>1) за допомогою кваліфікованого електронного підпису акціонера (його представника);</w:t>
      </w:r>
    </w:p>
    <w:p w:rsidR="00223FE3" w:rsidRPr="002E5EDB" w:rsidRDefault="00223FE3" w:rsidP="00223FE3">
      <w:pPr>
        <w:pStyle w:val="a5"/>
        <w:spacing w:before="0" w:beforeAutospacing="0" w:after="0" w:afterAutospacing="0"/>
        <w:ind w:firstLine="567"/>
        <w:jc w:val="both"/>
        <w:rPr>
          <w:b/>
          <w:sz w:val="22"/>
          <w:szCs w:val="22"/>
          <w:lang w:val="uk-UA"/>
        </w:rPr>
      </w:pPr>
      <w:r w:rsidRPr="002E5EDB">
        <w:rPr>
          <w:b/>
          <w:sz w:val="22"/>
          <w:szCs w:val="22"/>
          <w:lang w:val="uk-UA"/>
        </w:rPr>
        <w:t>2) нотаріально, за умови підписання бюлетеня в присутності нотаріуса або посадової особи, яка вчиняє нотаріальні дії;</w:t>
      </w:r>
    </w:p>
    <w:p w:rsidR="00223FE3" w:rsidRPr="002E5EDB" w:rsidRDefault="00223FE3" w:rsidP="00223FE3">
      <w:pPr>
        <w:pStyle w:val="a5"/>
        <w:spacing w:before="0" w:beforeAutospacing="0" w:after="0" w:afterAutospacing="0"/>
        <w:ind w:firstLine="567"/>
        <w:jc w:val="both"/>
        <w:rPr>
          <w:b/>
          <w:sz w:val="22"/>
          <w:szCs w:val="22"/>
          <w:lang w:val="uk-UA"/>
        </w:rPr>
      </w:pPr>
      <w:r w:rsidRPr="002E5EDB">
        <w:rPr>
          <w:b/>
          <w:sz w:val="22"/>
          <w:szCs w:val="22"/>
          <w:lang w:val="uk-UA"/>
        </w:rPr>
        <w:t>3)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p>
    <w:p w:rsidR="00223FE3" w:rsidRPr="002E5EDB" w:rsidRDefault="00223FE3" w:rsidP="00223FE3">
      <w:pPr>
        <w:pStyle w:val="a5"/>
        <w:spacing w:before="0" w:beforeAutospacing="0" w:after="0" w:afterAutospacing="0"/>
        <w:ind w:firstLine="567"/>
        <w:jc w:val="both"/>
        <w:rPr>
          <w:b/>
          <w:sz w:val="22"/>
          <w:szCs w:val="22"/>
          <w:lang w:val="uk-UA"/>
        </w:rPr>
      </w:pPr>
      <w:r w:rsidRPr="002E5EDB">
        <w:rPr>
          <w:b/>
          <w:sz w:val="22"/>
          <w:szCs w:val="22"/>
          <w:lang w:val="uk-UA"/>
        </w:rPr>
        <w:t>Кожен аркуш бюлетеня підписується акціонером (представником акціонера), крім випадків засвідчення бюлетеня кваліфікованим електронним підписом акціонера (його представника).</w:t>
      </w:r>
    </w:p>
    <w:p w:rsidR="00223FE3" w:rsidRPr="002E5EDB" w:rsidRDefault="00223FE3" w:rsidP="00223FE3">
      <w:pPr>
        <w:pStyle w:val="a5"/>
        <w:spacing w:before="0" w:beforeAutospacing="0" w:after="0" w:afterAutospacing="0"/>
        <w:ind w:firstLine="567"/>
        <w:jc w:val="both"/>
        <w:rPr>
          <w:b/>
          <w:sz w:val="22"/>
          <w:szCs w:val="22"/>
          <w:lang w:val="uk-UA"/>
        </w:rPr>
      </w:pP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 xml:space="preserve">Голосування проводиться шляхом подання заповнених бюлетенів для голосування депозитарній установі, яка обслуговує рахунок акціонера в цінних паперах, на якому обліковуються належні акціонеру акції Товариства на дату складення переліку акціонерів, які мають право на участь у загальних зборах Товариства. </w:t>
      </w:r>
    </w:p>
    <w:p w:rsidR="00223FE3" w:rsidRPr="0076416D" w:rsidRDefault="00223FE3" w:rsidP="00223FE3">
      <w:pPr>
        <w:ind w:firstLine="567"/>
        <w:jc w:val="both"/>
        <w:rPr>
          <w:sz w:val="22"/>
          <w:szCs w:val="22"/>
        </w:rPr>
      </w:pPr>
      <w:bookmarkStart w:id="1" w:name="222"/>
      <w:r w:rsidRPr="0076416D">
        <w:rPr>
          <w:color w:val="000000"/>
          <w:sz w:val="22"/>
          <w:szCs w:val="22"/>
        </w:rPr>
        <w:t xml:space="preserve">У разі, якщо акціонер має рахунки в цінних паперах в декількох депозитарних установах, на яких </w:t>
      </w:r>
      <w:r w:rsidRPr="0076416D">
        <w:rPr>
          <w:color w:val="000000"/>
          <w:sz w:val="22"/>
          <w:szCs w:val="22"/>
        </w:rPr>
        <w:lastRenderedPageBreak/>
        <w:t>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bookmarkEnd w:id="1"/>
    <w:p w:rsidR="00223FE3" w:rsidRPr="0076416D" w:rsidRDefault="00223FE3" w:rsidP="00223FE3">
      <w:pPr>
        <w:pStyle w:val="a5"/>
        <w:spacing w:before="0" w:beforeAutospacing="0" w:after="0" w:afterAutospacing="0"/>
        <w:ind w:firstLine="567"/>
        <w:jc w:val="both"/>
        <w:rPr>
          <w:color w:val="000000"/>
          <w:sz w:val="22"/>
          <w:szCs w:val="22"/>
          <w:lang w:val="uk-UA"/>
        </w:rPr>
      </w:pPr>
      <w:r w:rsidRPr="0076416D">
        <w:rPr>
          <w:color w:val="000000"/>
          <w:sz w:val="22"/>
          <w:szCs w:val="22"/>
          <w:lang w:val="uk-UA"/>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223FE3" w:rsidRPr="0076416D" w:rsidRDefault="00223FE3" w:rsidP="00223FE3">
      <w:pPr>
        <w:pStyle w:val="a5"/>
        <w:spacing w:before="0" w:beforeAutospacing="0" w:after="0" w:afterAutospacing="0"/>
        <w:ind w:firstLine="567"/>
        <w:jc w:val="both"/>
        <w:rPr>
          <w:sz w:val="22"/>
          <w:szCs w:val="22"/>
          <w:lang w:val="uk-UA"/>
        </w:rPr>
      </w:pP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 xml:space="preserve">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У разі отримання декількох бюлетенів з </w:t>
      </w:r>
      <w:r w:rsidRPr="0076416D">
        <w:rPr>
          <w:color w:val="000000"/>
          <w:sz w:val="22"/>
          <w:szCs w:val="22"/>
          <w:lang w:val="uk-UA"/>
        </w:rPr>
        <w:t xml:space="preserve">одних і тих самих питань </w:t>
      </w:r>
      <w:r w:rsidRPr="0076416D">
        <w:rPr>
          <w:sz w:val="22"/>
          <w:szCs w:val="22"/>
          <w:lang w:val="uk-UA"/>
        </w:rPr>
        <w:t>порядку денного депозитарна установа оброблятиме той бюлетень, який було подано останнім, крім випадку, коли акціонером до завершення голосування буде надано повідомлення депозитарній установі щодо  того, який із  наданих бюлетенів  необхідно вважати дійсним.</w:t>
      </w:r>
    </w:p>
    <w:p w:rsidR="00223FE3" w:rsidRPr="002E5EDB" w:rsidRDefault="00223FE3" w:rsidP="00223FE3">
      <w:pPr>
        <w:pStyle w:val="a5"/>
        <w:spacing w:before="0" w:beforeAutospacing="0" w:after="0" w:afterAutospacing="0"/>
        <w:ind w:firstLine="567"/>
        <w:jc w:val="both"/>
        <w:rPr>
          <w:b/>
          <w:sz w:val="22"/>
          <w:szCs w:val="22"/>
          <w:lang w:val="uk-UA"/>
        </w:rPr>
      </w:pPr>
      <w:r w:rsidRPr="002E5EDB">
        <w:rPr>
          <w:b/>
          <w:color w:val="000000"/>
          <w:sz w:val="22"/>
          <w:szCs w:val="22"/>
          <w:lang w:val="uk-UA"/>
        </w:rPr>
        <w:t>Бюлетені приймаються виключно до 18-00 дати завершення голосування.</w:t>
      </w:r>
      <w:r w:rsidRPr="002E5EDB">
        <w:rPr>
          <w:b/>
          <w:sz w:val="22"/>
          <w:szCs w:val="22"/>
          <w:lang w:val="uk-UA"/>
        </w:rPr>
        <w:t xml:space="preserve"> Бюлетень, що був отриманий депозитарною установою після завершення часу, відведеного на голосування, вважається таким, що не поданий.</w:t>
      </w:r>
    </w:p>
    <w:p w:rsidR="00B91FCB" w:rsidRPr="0033754B" w:rsidRDefault="00B91FCB" w:rsidP="00B91FCB">
      <w:pPr>
        <w:pStyle w:val="a5"/>
        <w:spacing w:before="0" w:beforeAutospacing="0" w:after="0" w:afterAutospacing="0"/>
        <w:ind w:firstLine="567"/>
        <w:jc w:val="both"/>
        <w:rPr>
          <w:sz w:val="22"/>
          <w:szCs w:val="22"/>
          <w:lang w:val="uk-UA"/>
        </w:rPr>
      </w:pPr>
      <w:r w:rsidRPr="0033754B">
        <w:rPr>
          <w:sz w:val="22"/>
          <w:szCs w:val="22"/>
          <w:lang w:val="uk-UA"/>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w:t>
      </w:r>
      <w:r>
        <w:rPr>
          <w:lang w:val="uk-UA"/>
        </w:rPr>
        <w:t xml:space="preserve"> </w:t>
      </w:r>
      <w:hyperlink r:id="rId6" w:history="1">
        <w:r w:rsidRPr="0079224B">
          <w:rPr>
            <w:rStyle w:val="a6"/>
          </w:rPr>
          <w:t>21750874</w:t>
        </w:r>
        <w:r w:rsidRPr="00D43A15">
          <w:rPr>
            <w:rStyle w:val="a6"/>
            <w:lang w:val="en-US"/>
          </w:rPr>
          <w:t>prat</w:t>
        </w:r>
        <w:r w:rsidRPr="0079224B">
          <w:rPr>
            <w:rStyle w:val="a6"/>
          </w:rPr>
          <w:t>@</w:t>
        </w:r>
        <w:r w:rsidRPr="00D43A15">
          <w:rPr>
            <w:rStyle w:val="a6"/>
            <w:lang w:val="en-US"/>
          </w:rPr>
          <w:t>gmail</w:t>
        </w:r>
        <w:r w:rsidRPr="0079224B">
          <w:rPr>
            <w:rStyle w:val="a6"/>
          </w:rPr>
          <w:t>.</w:t>
        </w:r>
        <w:r w:rsidRPr="00D43A15">
          <w:rPr>
            <w:rStyle w:val="a6"/>
            <w:lang w:val="en-US"/>
          </w:rPr>
          <w:t>com</w:t>
        </w:r>
      </w:hyperlink>
      <w:r w:rsidRPr="0033754B">
        <w:rPr>
          <w:sz w:val="22"/>
          <w:szCs w:val="22"/>
          <w:lang w:val="uk-UA"/>
        </w:rPr>
        <w:t>.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rsidR="00223FE3" w:rsidRPr="0076416D" w:rsidRDefault="00223FE3" w:rsidP="00223FE3">
      <w:pPr>
        <w:pStyle w:val="a5"/>
        <w:spacing w:before="0" w:beforeAutospacing="0" w:after="0" w:afterAutospacing="0"/>
        <w:ind w:firstLine="567"/>
        <w:jc w:val="both"/>
        <w:rPr>
          <w:sz w:val="22"/>
          <w:szCs w:val="22"/>
          <w:lang w:val="uk-UA"/>
        </w:rPr>
      </w:pP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 xml:space="preserve">Кожен акціонер має право на участь в управлінні Товариством, зокрема, шляхом участі в загальних зборах особисто або через свого представника. Представником акціонера на загальних зборах Товариства може бути фізична особа або уповноважена особа юридичної особи, а також уповноважена особа держави чи територіальної громади. </w:t>
      </w: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Акціонер має право призначити свого представника безстроково або на певний строк.</w:t>
      </w: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Довіреність на право участі та голосування на загальних зборах Товариства,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чинним законодавством України. Довіреність на право участі та голосування на загальних зборах Товариства від імені юридичної особи видається її органом або іншою особою, уповноваженою на це її установчими документами.</w:t>
      </w: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w:t>
      </w:r>
      <w:r w:rsidRPr="0076416D">
        <w:rPr>
          <w:bCs/>
          <w:sz w:val="22"/>
          <w:szCs w:val="22"/>
          <w:lang w:val="uk-UA"/>
        </w:rPr>
        <w:t>яка є невід'ємною частиною довіреності на право участі та голосування на загальних зборах</w:t>
      </w:r>
      <w:r w:rsidRPr="0076416D">
        <w:rPr>
          <w:sz w:val="22"/>
          <w:szCs w:val="22"/>
          <w:lang w:val="uk-UA"/>
        </w:rPr>
        <w:t>.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rsidR="00223FE3" w:rsidRPr="0076416D" w:rsidRDefault="00223FE3" w:rsidP="00223FE3">
      <w:pPr>
        <w:pStyle w:val="a5"/>
        <w:spacing w:before="0" w:beforeAutospacing="0" w:after="0" w:afterAutospacing="0"/>
        <w:ind w:firstLine="567"/>
        <w:jc w:val="both"/>
        <w:rPr>
          <w:sz w:val="22"/>
          <w:szCs w:val="22"/>
          <w:lang w:val="uk-UA"/>
        </w:rPr>
      </w:pP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Акціонер має право видати довіреність на право участі та голосування на загальних зборах Товариства декільком своїм представникам.</w:t>
      </w: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Якщо направлення бюлетенів для голосування здійснили декілька представників акціонера, яким довіреність видана одночасно, для участі в зазначених зборах допускається той представник, який надав бюлетень першим.</w:t>
      </w: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Видача довіреності на право участі та голосування на загальних зборах не виключає право участі на цих зборах акціонера, який видав довіреність, замість свого представника.</w:t>
      </w:r>
    </w:p>
    <w:p w:rsidR="00223FE3" w:rsidRPr="0076416D" w:rsidRDefault="00223FE3" w:rsidP="00223FE3">
      <w:pPr>
        <w:pStyle w:val="a5"/>
        <w:spacing w:before="0" w:beforeAutospacing="0" w:after="0" w:afterAutospacing="0"/>
        <w:ind w:firstLine="567"/>
        <w:jc w:val="both"/>
        <w:rPr>
          <w:sz w:val="22"/>
          <w:szCs w:val="22"/>
          <w:lang w:val="uk-UA"/>
        </w:rPr>
      </w:pP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rsidR="00223FE3" w:rsidRPr="0076416D" w:rsidRDefault="00223FE3" w:rsidP="00223FE3">
      <w:pPr>
        <w:pStyle w:val="a5"/>
        <w:spacing w:before="0" w:beforeAutospacing="0" w:after="0" w:afterAutospacing="0"/>
        <w:ind w:firstLine="567"/>
        <w:jc w:val="both"/>
        <w:rPr>
          <w:sz w:val="22"/>
          <w:szCs w:val="22"/>
          <w:lang w:val="uk-UA"/>
        </w:rPr>
      </w:pPr>
      <w:r w:rsidRPr="0076416D">
        <w:rPr>
          <w:sz w:val="22"/>
          <w:szCs w:val="22"/>
          <w:lang w:val="uk-UA"/>
        </w:rPr>
        <w:lastRenderedPageBreak/>
        <w:t>Особа, яку акціонер має намір уповноважити на участь у загальних зборах, у випадку наявності в неї конфлікту інтересів, повинна врегулювати конфлікт інтересів у порядку, встановленому чинним законодавством України, або відмовитись від представництва.</w:t>
      </w:r>
    </w:p>
    <w:p w:rsidR="00BF205F" w:rsidRPr="00AB2035" w:rsidRDefault="00BF205F" w:rsidP="00BF205F">
      <w:pPr>
        <w:pStyle w:val="a5"/>
        <w:shd w:val="clear" w:color="auto" w:fill="FFFFFF"/>
        <w:jc w:val="both"/>
      </w:pPr>
      <w:proofErr w:type="spellStart"/>
      <w:r w:rsidRPr="00AB2035">
        <w:rPr>
          <w:rStyle w:val="a9"/>
        </w:rPr>
        <w:t>Інформація</w:t>
      </w:r>
      <w:proofErr w:type="spellEnd"/>
      <w:r w:rsidRPr="00AB2035">
        <w:rPr>
          <w:rStyle w:val="a9"/>
        </w:rPr>
        <w:t xml:space="preserve"> </w:t>
      </w:r>
      <w:proofErr w:type="spellStart"/>
      <w:r w:rsidRPr="00AB2035">
        <w:rPr>
          <w:rStyle w:val="a9"/>
        </w:rPr>
        <w:t>щодо</w:t>
      </w:r>
      <w:proofErr w:type="spellEnd"/>
      <w:r w:rsidRPr="00AB2035">
        <w:rPr>
          <w:rStyle w:val="a9"/>
        </w:rPr>
        <w:t xml:space="preserve"> </w:t>
      </w:r>
      <w:proofErr w:type="spellStart"/>
      <w:r w:rsidRPr="00AB2035">
        <w:rPr>
          <w:rStyle w:val="a9"/>
        </w:rPr>
        <w:t>необхідності</w:t>
      </w:r>
      <w:proofErr w:type="spellEnd"/>
      <w:r w:rsidRPr="00AB2035">
        <w:rPr>
          <w:rStyle w:val="a9"/>
        </w:rPr>
        <w:t xml:space="preserve"> </w:t>
      </w:r>
      <w:proofErr w:type="spellStart"/>
      <w:r w:rsidRPr="00AB2035">
        <w:rPr>
          <w:rStyle w:val="a9"/>
        </w:rPr>
        <w:t>укладення</w:t>
      </w:r>
      <w:proofErr w:type="spellEnd"/>
      <w:r w:rsidRPr="00AB2035">
        <w:rPr>
          <w:rStyle w:val="a9"/>
        </w:rPr>
        <w:t xml:space="preserve"> </w:t>
      </w:r>
      <w:proofErr w:type="spellStart"/>
      <w:r w:rsidRPr="00AB2035">
        <w:rPr>
          <w:rStyle w:val="a9"/>
        </w:rPr>
        <w:t>договорів</w:t>
      </w:r>
      <w:proofErr w:type="spellEnd"/>
      <w:r w:rsidRPr="00AB2035">
        <w:rPr>
          <w:rStyle w:val="a9"/>
        </w:rPr>
        <w:t xml:space="preserve"> з </w:t>
      </w:r>
      <w:proofErr w:type="spellStart"/>
      <w:r w:rsidRPr="00AB2035">
        <w:rPr>
          <w:rStyle w:val="a9"/>
        </w:rPr>
        <w:t>депозитарними</w:t>
      </w:r>
      <w:proofErr w:type="spellEnd"/>
      <w:r w:rsidRPr="00AB2035">
        <w:rPr>
          <w:rStyle w:val="a9"/>
        </w:rPr>
        <w:t xml:space="preserve"> </w:t>
      </w:r>
      <w:proofErr w:type="spellStart"/>
      <w:r w:rsidRPr="00AB2035">
        <w:rPr>
          <w:rStyle w:val="a9"/>
        </w:rPr>
        <w:t>установами</w:t>
      </w:r>
      <w:proofErr w:type="spellEnd"/>
      <w:r w:rsidRPr="00AB2035">
        <w:rPr>
          <w:rStyle w:val="a9"/>
        </w:rPr>
        <w:t xml:space="preserve"> особами, </w:t>
      </w:r>
      <w:proofErr w:type="spellStart"/>
      <w:r w:rsidRPr="00AB2035">
        <w:rPr>
          <w:rStyle w:val="a9"/>
        </w:rPr>
        <w:t>яким</w:t>
      </w:r>
      <w:proofErr w:type="spellEnd"/>
      <w:r w:rsidRPr="00AB2035">
        <w:rPr>
          <w:rStyle w:val="a9"/>
        </w:rPr>
        <w:t xml:space="preserve"> </w:t>
      </w:r>
      <w:proofErr w:type="spellStart"/>
      <w:r w:rsidRPr="00AB2035">
        <w:rPr>
          <w:rStyle w:val="a9"/>
        </w:rPr>
        <w:t>рахунок</w:t>
      </w:r>
      <w:proofErr w:type="spellEnd"/>
      <w:r w:rsidRPr="00AB2035">
        <w:rPr>
          <w:rStyle w:val="a9"/>
        </w:rPr>
        <w:t xml:space="preserve"> в </w:t>
      </w:r>
      <w:proofErr w:type="spellStart"/>
      <w:r w:rsidRPr="00AB2035">
        <w:rPr>
          <w:rStyle w:val="a9"/>
        </w:rPr>
        <w:t>цінних</w:t>
      </w:r>
      <w:proofErr w:type="spellEnd"/>
      <w:r w:rsidRPr="00AB2035">
        <w:rPr>
          <w:rStyle w:val="a9"/>
        </w:rPr>
        <w:t xml:space="preserve"> </w:t>
      </w:r>
      <w:proofErr w:type="spellStart"/>
      <w:r w:rsidRPr="00AB2035">
        <w:rPr>
          <w:rStyle w:val="a9"/>
        </w:rPr>
        <w:t>паперах</w:t>
      </w:r>
      <w:proofErr w:type="spellEnd"/>
      <w:r w:rsidRPr="00AB2035">
        <w:rPr>
          <w:rStyle w:val="a9"/>
        </w:rPr>
        <w:t xml:space="preserve"> депозитарною </w:t>
      </w:r>
      <w:proofErr w:type="spellStart"/>
      <w:r w:rsidRPr="00AB2035">
        <w:rPr>
          <w:rStyle w:val="a9"/>
        </w:rPr>
        <w:t>установою</w:t>
      </w:r>
      <w:proofErr w:type="spellEnd"/>
      <w:r w:rsidRPr="00AB2035">
        <w:rPr>
          <w:rStyle w:val="a9"/>
        </w:rPr>
        <w:t xml:space="preserve"> </w:t>
      </w:r>
      <w:proofErr w:type="spellStart"/>
      <w:r w:rsidRPr="00AB2035">
        <w:rPr>
          <w:rStyle w:val="a9"/>
        </w:rPr>
        <w:t>відкрито</w:t>
      </w:r>
      <w:proofErr w:type="spellEnd"/>
      <w:r w:rsidRPr="00AB2035">
        <w:rPr>
          <w:rStyle w:val="a9"/>
        </w:rPr>
        <w:t xml:space="preserve"> на </w:t>
      </w:r>
      <w:proofErr w:type="spellStart"/>
      <w:r w:rsidRPr="00AB2035">
        <w:rPr>
          <w:rStyle w:val="a9"/>
        </w:rPr>
        <w:t>підставі</w:t>
      </w:r>
      <w:proofErr w:type="spellEnd"/>
      <w:r w:rsidRPr="00AB2035">
        <w:rPr>
          <w:rStyle w:val="a9"/>
        </w:rPr>
        <w:t xml:space="preserve"> договору з </w:t>
      </w:r>
      <w:proofErr w:type="spellStart"/>
      <w:r w:rsidRPr="00AB2035">
        <w:rPr>
          <w:rStyle w:val="a9"/>
        </w:rPr>
        <w:t>емітентом</w:t>
      </w:r>
      <w:proofErr w:type="spellEnd"/>
      <w:r w:rsidRPr="00AB2035">
        <w:rPr>
          <w:rStyle w:val="a9"/>
        </w:rPr>
        <w:t>.</w:t>
      </w:r>
    </w:p>
    <w:p w:rsidR="00BF205F" w:rsidRPr="00BB10F3" w:rsidRDefault="00BF205F" w:rsidP="00BF205F">
      <w:pPr>
        <w:pStyle w:val="a5"/>
        <w:shd w:val="clear" w:color="auto" w:fill="FFFFFF"/>
        <w:jc w:val="both"/>
        <w:rPr>
          <w:b/>
        </w:rPr>
      </w:pPr>
      <w:proofErr w:type="spellStart"/>
      <w:r w:rsidRPr="00AB2035">
        <w:t>Звертаємо</w:t>
      </w:r>
      <w:proofErr w:type="spellEnd"/>
      <w:r w:rsidRPr="00AB2035">
        <w:t xml:space="preserve"> </w:t>
      </w:r>
      <w:proofErr w:type="spellStart"/>
      <w:r w:rsidRPr="00AB2035">
        <w:t>увагу</w:t>
      </w:r>
      <w:proofErr w:type="spellEnd"/>
      <w:r w:rsidRPr="00AB2035">
        <w:t xml:space="preserve">, </w:t>
      </w:r>
      <w:proofErr w:type="spellStart"/>
      <w:r w:rsidRPr="00AB2035">
        <w:t>що</w:t>
      </w:r>
      <w:proofErr w:type="spellEnd"/>
      <w:r w:rsidRPr="00AB2035">
        <w:t xml:space="preserve"> </w:t>
      </w:r>
      <w:proofErr w:type="spellStart"/>
      <w:r w:rsidRPr="00AB2035">
        <w:t>відповідно</w:t>
      </w:r>
      <w:proofErr w:type="spellEnd"/>
      <w:r w:rsidRPr="00AB2035">
        <w:t xml:space="preserve"> </w:t>
      </w:r>
      <w:proofErr w:type="gramStart"/>
      <w:r w:rsidRPr="00AB2035">
        <w:t>до пункту</w:t>
      </w:r>
      <w:proofErr w:type="gramEnd"/>
      <w:r w:rsidRPr="00AB2035">
        <w:t xml:space="preserve"> 10 </w:t>
      </w:r>
      <w:proofErr w:type="spellStart"/>
      <w:r w:rsidRPr="00AB2035">
        <w:t>розділу</w:t>
      </w:r>
      <w:proofErr w:type="spellEnd"/>
      <w:r w:rsidRPr="00AB2035">
        <w:t xml:space="preserve"> VI Закону </w:t>
      </w:r>
      <w:proofErr w:type="spellStart"/>
      <w:r w:rsidRPr="00AB2035">
        <w:t>України</w:t>
      </w:r>
      <w:proofErr w:type="spellEnd"/>
      <w:r w:rsidRPr="00AB2035">
        <w:t xml:space="preserve"> «Про </w:t>
      </w:r>
      <w:proofErr w:type="spellStart"/>
      <w:r w:rsidRPr="00AB2035">
        <w:t>депозитарну</w:t>
      </w:r>
      <w:proofErr w:type="spellEnd"/>
      <w:r w:rsidRPr="00AB2035">
        <w:t xml:space="preserve"> систему </w:t>
      </w:r>
      <w:proofErr w:type="spellStart"/>
      <w:r w:rsidRPr="00AB2035">
        <w:t>України</w:t>
      </w:r>
      <w:proofErr w:type="spellEnd"/>
      <w:r w:rsidRPr="00AB2035">
        <w:t xml:space="preserve">» </w:t>
      </w:r>
      <w:proofErr w:type="spellStart"/>
      <w:r w:rsidRPr="00AB2035">
        <w:t>власник</w:t>
      </w:r>
      <w:proofErr w:type="spellEnd"/>
      <w:r w:rsidRPr="00AB2035">
        <w:t xml:space="preserve"> </w:t>
      </w:r>
      <w:proofErr w:type="spellStart"/>
      <w:r w:rsidRPr="00AB2035">
        <w:t>цінних</w:t>
      </w:r>
      <w:proofErr w:type="spellEnd"/>
      <w:r w:rsidRPr="00AB2035">
        <w:t xml:space="preserve"> </w:t>
      </w:r>
      <w:proofErr w:type="spellStart"/>
      <w:r w:rsidRPr="00AB2035">
        <w:t>паперів</w:t>
      </w:r>
      <w:proofErr w:type="spellEnd"/>
      <w:r w:rsidRPr="00AB2035">
        <w:t xml:space="preserve"> </w:t>
      </w:r>
      <w:proofErr w:type="spellStart"/>
      <w:r w:rsidRPr="00AB2035">
        <w:t>зобов'язаний</w:t>
      </w:r>
      <w:proofErr w:type="spellEnd"/>
      <w:r w:rsidRPr="00AB2035">
        <w:t xml:space="preserve"> </w:t>
      </w:r>
      <w:proofErr w:type="spellStart"/>
      <w:r w:rsidRPr="00AB2035">
        <w:t>звернутися</w:t>
      </w:r>
      <w:proofErr w:type="spellEnd"/>
      <w:r w:rsidRPr="00AB2035">
        <w:t xml:space="preserve"> до </w:t>
      </w:r>
      <w:proofErr w:type="spellStart"/>
      <w:r w:rsidRPr="00AB2035">
        <w:t>обраної</w:t>
      </w:r>
      <w:proofErr w:type="spellEnd"/>
      <w:r w:rsidRPr="00AB2035">
        <w:t xml:space="preserve"> </w:t>
      </w:r>
      <w:proofErr w:type="spellStart"/>
      <w:r w:rsidRPr="00AB2035">
        <w:t>емітентом</w:t>
      </w:r>
      <w:proofErr w:type="spellEnd"/>
      <w:r w:rsidRPr="00AB2035">
        <w:t xml:space="preserve"> </w:t>
      </w:r>
      <w:proofErr w:type="spellStart"/>
      <w:r w:rsidRPr="00AB2035">
        <w:t>депозитарної</w:t>
      </w:r>
      <w:proofErr w:type="spellEnd"/>
      <w:r w:rsidRPr="00AB2035">
        <w:t xml:space="preserve"> установи та </w:t>
      </w:r>
      <w:proofErr w:type="spellStart"/>
      <w:r w:rsidRPr="00AB2035">
        <w:t>укласти</w:t>
      </w:r>
      <w:proofErr w:type="spellEnd"/>
      <w:r w:rsidRPr="00AB2035">
        <w:t xml:space="preserve"> з нею </w:t>
      </w:r>
      <w:proofErr w:type="spellStart"/>
      <w:r w:rsidRPr="00AB2035">
        <w:t>договір</w:t>
      </w:r>
      <w:proofErr w:type="spellEnd"/>
      <w:r w:rsidRPr="00AB2035">
        <w:t xml:space="preserve"> про </w:t>
      </w:r>
      <w:proofErr w:type="spellStart"/>
      <w:r w:rsidRPr="00AB2035">
        <w:t>обслуговування</w:t>
      </w:r>
      <w:proofErr w:type="spellEnd"/>
      <w:r w:rsidRPr="00AB2035">
        <w:t xml:space="preserve"> </w:t>
      </w:r>
      <w:proofErr w:type="spellStart"/>
      <w:r w:rsidRPr="00AB2035">
        <w:t>рахунка</w:t>
      </w:r>
      <w:proofErr w:type="spellEnd"/>
      <w:r w:rsidRPr="00AB2035">
        <w:t xml:space="preserve"> в </w:t>
      </w:r>
      <w:proofErr w:type="spellStart"/>
      <w:r w:rsidRPr="00AB2035">
        <w:t>цінних</w:t>
      </w:r>
      <w:proofErr w:type="spellEnd"/>
      <w:r w:rsidRPr="00AB2035">
        <w:t xml:space="preserve"> </w:t>
      </w:r>
      <w:proofErr w:type="spellStart"/>
      <w:r w:rsidRPr="00AB2035">
        <w:t>паперах</w:t>
      </w:r>
      <w:proofErr w:type="spellEnd"/>
      <w:r w:rsidRPr="00AB2035">
        <w:t xml:space="preserve"> </w:t>
      </w:r>
      <w:proofErr w:type="spellStart"/>
      <w:r w:rsidRPr="00AB2035">
        <w:t>від</w:t>
      </w:r>
      <w:proofErr w:type="spellEnd"/>
      <w:r w:rsidRPr="00AB2035">
        <w:t xml:space="preserve"> </w:t>
      </w:r>
      <w:proofErr w:type="spellStart"/>
      <w:r w:rsidRPr="00AB2035">
        <w:t>власного</w:t>
      </w:r>
      <w:proofErr w:type="spellEnd"/>
      <w:r w:rsidRPr="00AB2035">
        <w:t xml:space="preserve"> </w:t>
      </w:r>
      <w:proofErr w:type="spellStart"/>
      <w:r w:rsidRPr="00AB2035">
        <w:t>імені</w:t>
      </w:r>
      <w:proofErr w:type="spellEnd"/>
      <w:r w:rsidRPr="00AB2035">
        <w:t xml:space="preserve"> </w:t>
      </w:r>
      <w:proofErr w:type="spellStart"/>
      <w:r w:rsidRPr="00AB2035">
        <w:t>або</w:t>
      </w:r>
      <w:proofErr w:type="spellEnd"/>
      <w:r w:rsidRPr="00AB2035">
        <w:t xml:space="preserve"> </w:t>
      </w:r>
      <w:proofErr w:type="spellStart"/>
      <w:r w:rsidRPr="00AB2035">
        <w:t>здійснити</w:t>
      </w:r>
      <w:proofErr w:type="spellEnd"/>
      <w:r w:rsidRPr="00AB2035">
        <w:t xml:space="preserve"> </w:t>
      </w:r>
      <w:proofErr w:type="spellStart"/>
      <w:r w:rsidRPr="00AB2035">
        <w:t>переказ</w:t>
      </w:r>
      <w:proofErr w:type="spellEnd"/>
      <w:r w:rsidRPr="00AB2035">
        <w:t xml:space="preserve"> прав на </w:t>
      </w:r>
      <w:proofErr w:type="spellStart"/>
      <w:r w:rsidRPr="00AB2035">
        <w:t>цінні</w:t>
      </w:r>
      <w:proofErr w:type="spellEnd"/>
      <w:r w:rsidRPr="00AB2035">
        <w:t xml:space="preserve"> </w:t>
      </w:r>
      <w:proofErr w:type="spellStart"/>
      <w:r w:rsidRPr="00AB2035">
        <w:t>папери</w:t>
      </w:r>
      <w:proofErr w:type="spellEnd"/>
      <w:r w:rsidRPr="00AB2035">
        <w:t xml:space="preserve"> на </w:t>
      </w:r>
      <w:proofErr w:type="spellStart"/>
      <w:r w:rsidRPr="00AB2035">
        <w:t>свій</w:t>
      </w:r>
      <w:proofErr w:type="spellEnd"/>
      <w:r w:rsidRPr="00AB2035">
        <w:t xml:space="preserve"> </w:t>
      </w:r>
      <w:proofErr w:type="spellStart"/>
      <w:r w:rsidRPr="00AB2035">
        <w:t>рахунок</w:t>
      </w:r>
      <w:proofErr w:type="spellEnd"/>
      <w:r w:rsidRPr="00AB2035">
        <w:t xml:space="preserve"> в </w:t>
      </w:r>
      <w:proofErr w:type="spellStart"/>
      <w:r w:rsidRPr="00AB2035">
        <w:t>цінних</w:t>
      </w:r>
      <w:proofErr w:type="spellEnd"/>
      <w:r w:rsidRPr="00AB2035">
        <w:t xml:space="preserve"> </w:t>
      </w:r>
      <w:proofErr w:type="spellStart"/>
      <w:r w:rsidRPr="00AB2035">
        <w:t>паперах</w:t>
      </w:r>
      <w:proofErr w:type="spellEnd"/>
      <w:r w:rsidRPr="00AB2035">
        <w:t xml:space="preserve">, </w:t>
      </w:r>
      <w:proofErr w:type="spellStart"/>
      <w:r w:rsidRPr="00AB2035">
        <w:t>відкритий</w:t>
      </w:r>
      <w:proofErr w:type="spellEnd"/>
      <w:r w:rsidRPr="00AB2035">
        <w:t xml:space="preserve"> в </w:t>
      </w:r>
      <w:proofErr w:type="spellStart"/>
      <w:r w:rsidRPr="00AB2035">
        <w:t>іншій</w:t>
      </w:r>
      <w:proofErr w:type="spellEnd"/>
      <w:r w:rsidRPr="00AB2035">
        <w:t xml:space="preserve"> </w:t>
      </w:r>
      <w:proofErr w:type="spellStart"/>
      <w:r w:rsidRPr="00AB2035">
        <w:t>депозитарній</w:t>
      </w:r>
      <w:proofErr w:type="spellEnd"/>
      <w:r w:rsidRPr="00AB2035">
        <w:t xml:space="preserve"> </w:t>
      </w:r>
      <w:proofErr w:type="spellStart"/>
      <w:r w:rsidRPr="00AB2035">
        <w:t>установі</w:t>
      </w:r>
      <w:proofErr w:type="spellEnd"/>
      <w:r w:rsidRPr="00AB2035">
        <w:t xml:space="preserve">. У </w:t>
      </w:r>
      <w:proofErr w:type="spellStart"/>
      <w:r w:rsidRPr="00AB2035">
        <w:t>разі</w:t>
      </w:r>
      <w:proofErr w:type="spellEnd"/>
      <w:r w:rsidRPr="00AB2035">
        <w:t xml:space="preserve">, </w:t>
      </w:r>
      <w:proofErr w:type="spellStart"/>
      <w:r w:rsidRPr="00AB2035">
        <w:t>якщо</w:t>
      </w:r>
      <w:proofErr w:type="spellEnd"/>
      <w:r w:rsidRPr="00AB2035">
        <w:t xml:space="preserve"> </w:t>
      </w:r>
      <w:proofErr w:type="spellStart"/>
      <w:r w:rsidRPr="00AB2035">
        <w:t>власник</w:t>
      </w:r>
      <w:proofErr w:type="spellEnd"/>
      <w:r w:rsidRPr="00AB2035">
        <w:t xml:space="preserve"> </w:t>
      </w:r>
      <w:proofErr w:type="spellStart"/>
      <w:r w:rsidRPr="00AB2035">
        <w:t>цінних</w:t>
      </w:r>
      <w:proofErr w:type="spellEnd"/>
      <w:r w:rsidRPr="00AB2035">
        <w:t xml:space="preserve"> </w:t>
      </w:r>
      <w:proofErr w:type="spellStart"/>
      <w:r w:rsidRPr="00AB2035">
        <w:t>паперів</w:t>
      </w:r>
      <w:proofErr w:type="spellEnd"/>
      <w:r w:rsidRPr="00AB2035">
        <w:t xml:space="preserve">, </w:t>
      </w:r>
      <w:proofErr w:type="spellStart"/>
      <w:r w:rsidRPr="00AB2035">
        <w:t>протягом</w:t>
      </w:r>
      <w:proofErr w:type="spellEnd"/>
      <w:r w:rsidRPr="00AB2035">
        <w:t xml:space="preserve"> одного року з дня </w:t>
      </w:r>
      <w:proofErr w:type="spellStart"/>
      <w:r w:rsidRPr="00AB2035">
        <w:t>набрання</w:t>
      </w:r>
      <w:proofErr w:type="spellEnd"/>
      <w:r w:rsidRPr="00AB2035">
        <w:t xml:space="preserve"> </w:t>
      </w:r>
      <w:proofErr w:type="spellStart"/>
      <w:r w:rsidRPr="00AB2035">
        <w:t>чинності</w:t>
      </w:r>
      <w:proofErr w:type="spellEnd"/>
      <w:r w:rsidRPr="00AB2035">
        <w:t xml:space="preserve"> </w:t>
      </w:r>
      <w:proofErr w:type="spellStart"/>
      <w:r w:rsidRPr="00AB2035">
        <w:t>цим</w:t>
      </w:r>
      <w:proofErr w:type="spellEnd"/>
      <w:r w:rsidRPr="00AB2035">
        <w:t xml:space="preserve"> Законом не </w:t>
      </w:r>
      <w:proofErr w:type="spellStart"/>
      <w:r w:rsidRPr="00AB2035">
        <w:t>уклав</w:t>
      </w:r>
      <w:proofErr w:type="spellEnd"/>
      <w:r w:rsidRPr="00AB2035">
        <w:t xml:space="preserve"> з </w:t>
      </w:r>
      <w:proofErr w:type="spellStart"/>
      <w:r w:rsidRPr="00AB2035">
        <w:t>обраною</w:t>
      </w:r>
      <w:proofErr w:type="spellEnd"/>
      <w:r w:rsidRPr="00AB2035">
        <w:t xml:space="preserve"> </w:t>
      </w:r>
      <w:proofErr w:type="spellStart"/>
      <w:r w:rsidRPr="00AB2035">
        <w:t>емітентом</w:t>
      </w:r>
      <w:proofErr w:type="spellEnd"/>
      <w:r w:rsidRPr="00AB2035">
        <w:t xml:space="preserve"> депозитарною </w:t>
      </w:r>
      <w:proofErr w:type="spellStart"/>
      <w:r w:rsidRPr="00AB2035">
        <w:t>установою</w:t>
      </w:r>
      <w:proofErr w:type="spellEnd"/>
      <w:r w:rsidRPr="00AB2035">
        <w:t xml:space="preserve"> </w:t>
      </w:r>
      <w:proofErr w:type="spellStart"/>
      <w:r w:rsidRPr="00AB2035">
        <w:t>договір</w:t>
      </w:r>
      <w:proofErr w:type="spellEnd"/>
      <w:r w:rsidRPr="00AB2035">
        <w:t xml:space="preserve"> про </w:t>
      </w:r>
      <w:proofErr w:type="spellStart"/>
      <w:r w:rsidRPr="00AB2035">
        <w:t>обслуговування</w:t>
      </w:r>
      <w:proofErr w:type="spellEnd"/>
      <w:r w:rsidRPr="00AB2035">
        <w:t xml:space="preserve"> </w:t>
      </w:r>
      <w:proofErr w:type="spellStart"/>
      <w:r w:rsidRPr="00AB2035">
        <w:t>рахунку</w:t>
      </w:r>
      <w:proofErr w:type="spellEnd"/>
      <w:r w:rsidRPr="00AB2035">
        <w:t xml:space="preserve"> в </w:t>
      </w:r>
      <w:proofErr w:type="spellStart"/>
      <w:r w:rsidRPr="00AB2035">
        <w:t>цінних</w:t>
      </w:r>
      <w:proofErr w:type="spellEnd"/>
      <w:r w:rsidRPr="00AB2035">
        <w:t xml:space="preserve"> </w:t>
      </w:r>
      <w:proofErr w:type="spellStart"/>
      <w:r w:rsidRPr="00AB2035">
        <w:t>паперах</w:t>
      </w:r>
      <w:proofErr w:type="spellEnd"/>
      <w:r w:rsidRPr="00AB2035">
        <w:t xml:space="preserve"> </w:t>
      </w:r>
      <w:proofErr w:type="spellStart"/>
      <w:r w:rsidRPr="00AB2035">
        <w:t>від</w:t>
      </w:r>
      <w:proofErr w:type="spellEnd"/>
      <w:r w:rsidRPr="00AB2035">
        <w:t xml:space="preserve"> </w:t>
      </w:r>
      <w:proofErr w:type="spellStart"/>
      <w:r w:rsidRPr="00AB2035">
        <w:t>власного</w:t>
      </w:r>
      <w:proofErr w:type="spellEnd"/>
      <w:r w:rsidRPr="00AB2035">
        <w:t xml:space="preserve"> </w:t>
      </w:r>
      <w:proofErr w:type="spellStart"/>
      <w:r w:rsidRPr="00AB2035">
        <w:t>імені</w:t>
      </w:r>
      <w:proofErr w:type="spellEnd"/>
      <w:r w:rsidRPr="00AB2035">
        <w:t xml:space="preserve"> </w:t>
      </w:r>
      <w:proofErr w:type="spellStart"/>
      <w:r w:rsidRPr="00AB2035">
        <w:t>або</w:t>
      </w:r>
      <w:proofErr w:type="spellEnd"/>
      <w:r w:rsidRPr="00AB2035">
        <w:t xml:space="preserve"> не </w:t>
      </w:r>
      <w:proofErr w:type="spellStart"/>
      <w:r w:rsidRPr="00AB2035">
        <w:t>здійснив</w:t>
      </w:r>
      <w:proofErr w:type="spellEnd"/>
      <w:r w:rsidRPr="00AB2035">
        <w:t xml:space="preserve"> </w:t>
      </w:r>
      <w:proofErr w:type="spellStart"/>
      <w:r w:rsidRPr="00AB2035">
        <w:t>переказ</w:t>
      </w:r>
      <w:proofErr w:type="spellEnd"/>
      <w:r w:rsidRPr="00AB2035">
        <w:t xml:space="preserve"> </w:t>
      </w:r>
      <w:proofErr w:type="spellStart"/>
      <w:r w:rsidRPr="00AB2035">
        <w:t>належних</w:t>
      </w:r>
      <w:proofErr w:type="spellEnd"/>
      <w:r w:rsidRPr="00AB2035">
        <w:t xml:space="preserve"> </w:t>
      </w:r>
      <w:proofErr w:type="spellStart"/>
      <w:r w:rsidRPr="00AB2035">
        <w:t>йому</w:t>
      </w:r>
      <w:proofErr w:type="spellEnd"/>
      <w:r w:rsidRPr="00AB2035">
        <w:t xml:space="preserve"> прав на </w:t>
      </w:r>
      <w:proofErr w:type="spellStart"/>
      <w:r w:rsidRPr="00AB2035">
        <w:t>цінні</w:t>
      </w:r>
      <w:proofErr w:type="spellEnd"/>
      <w:r w:rsidRPr="00AB2035">
        <w:t xml:space="preserve"> </w:t>
      </w:r>
      <w:proofErr w:type="spellStart"/>
      <w:r w:rsidRPr="00AB2035">
        <w:t>папери</w:t>
      </w:r>
      <w:proofErr w:type="spellEnd"/>
      <w:r w:rsidRPr="00AB2035">
        <w:t xml:space="preserve"> на </w:t>
      </w:r>
      <w:proofErr w:type="spellStart"/>
      <w:r w:rsidRPr="00AB2035">
        <w:t>свій</w:t>
      </w:r>
      <w:proofErr w:type="spellEnd"/>
      <w:r w:rsidRPr="00AB2035">
        <w:t xml:space="preserve"> </w:t>
      </w:r>
      <w:proofErr w:type="spellStart"/>
      <w:r w:rsidRPr="00AB2035">
        <w:t>рахунок</w:t>
      </w:r>
      <w:proofErr w:type="spellEnd"/>
      <w:r w:rsidRPr="00AB2035">
        <w:t xml:space="preserve"> у </w:t>
      </w:r>
      <w:proofErr w:type="spellStart"/>
      <w:r w:rsidRPr="00AB2035">
        <w:t>цінних</w:t>
      </w:r>
      <w:proofErr w:type="spellEnd"/>
      <w:r w:rsidRPr="00AB2035">
        <w:t xml:space="preserve"> </w:t>
      </w:r>
      <w:proofErr w:type="spellStart"/>
      <w:r w:rsidRPr="00AB2035">
        <w:t>паперах</w:t>
      </w:r>
      <w:proofErr w:type="spellEnd"/>
      <w:r w:rsidRPr="00AB2035">
        <w:t xml:space="preserve">, </w:t>
      </w:r>
      <w:proofErr w:type="spellStart"/>
      <w:r w:rsidRPr="00AB2035">
        <w:t>відкритий</w:t>
      </w:r>
      <w:proofErr w:type="spellEnd"/>
      <w:r w:rsidRPr="00AB2035">
        <w:t xml:space="preserve"> в </w:t>
      </w:r>
      <w:proofErr w:type="spellStart"/>
      <w:r w:rsidRPr="00AB2035">
        <w:t>іншій</w:t>
      </w:r>
      <w:proofErr w:type="spellEnd"/>
      <w:r w:rsidRPr="00AB2035">
        <w:t xml:space="preserve"> </w:t>
      </w:r>
      <w:proofErr w:type="spellStart"/>
      <w:r w:rsidRPr="00AB2035">
        <w:t>депозитарній</w:t>
      </w:r>
      <w:proofErr w:type="spellEnd"/>
      <w:r w:rsidRPr="00AB2035">
        <w:t xml:space="preserve"> </w:t>
      </w:r>
      <w:proofErr w:type="spellStart"/>
      <w:r w:rsidRPr="00AB2035">
        <w:t>установі</w:t>
      </w:r>
      <w:proofErr w:type="spellEnd"/>
      <w:r w:rsidRPr="00AB2035">
        <w:t xml:space="preserve">, </w:t>
      </w:r>
      <w:proofErr w:type="spellStart"/>
      <w:r w:rsidRPr="00AB2035">
        <w:t>такі</w:t>
      </w:r>
      <w:proofErr w:type="spellEnd"/>
      <w:r w:rsidRPr="00AB2035">
        <w:t xml:space="preserve"> </w:t>
      </w:r>
      <w:proofErr w:type="spellStart"/>
      <w:r w:rsidRPr="00AB2035">
        <w:t>цінні</w:t>
      </w:r>
      <w:proofErr w:type="spellEnd"/>
      <w:r w:rsidRPr="00AB2035">
        <w:t xml:space="preserve"> </w:t>
      </w:r>
      <w:proofErr w:type="spellStart"/>
      <w:r w:rsidRPr="00AB2035">
        <w:t>папери</w:t>
      </w:r>
      <w:proofErr w:type="spellEnd"/>
      <w:r w:rsidRPr="00AB2035">
        <w:t xml:space="preserve"> не </w:t>
      </w:r>
      <w:proofErr w:type="spellStart"/>
      <w:r w:rsidRPr="00AB2035">
        <w:t>будуть</w:t>
      </w:r>
      <w:proofErr w:type="spellEnd"/>
      <w:r w:rsidRPr="00AB2035">
        <w:t xml:space="preserve"> </w:t>
      </w:r>
      <w:proofErr w:type="spellStart"/>
      <w:r w:rsidRPr="00AB2035">
        <w:t>враховані</w:t>
      </w:r>
      <w:proofErr w:type="spellEnd"/>
      <w:r w:rsidRPr="00AB2035">
        <w:t xml:space="preserve"> при </w:t>
      </w:r>
      <w:proofErr w:type="spellStart"/>
      <w:r w:rsidRPr="00AB2035">
        <w:t>визначенні</w:t>
      </w:r>
      <w:proofErr w:type="spellEnd"/>
      <w:r w:rsidRPr="00AB2035">
        <w:t xml:space="preserve"> кворуму та при </w:t>
      </w:r>
      <w:proofErr w:type="spellStart"/>
      <w:r w:rsidRPr="00AB2035">
        <w:t>голосуванні</w:t>
      </w:r>
      <w:proofErr w:type="spellEnd"/>
      <w:r w:rsidRPr="00AB2035">
        <w:t xml:space="preserve"> на </w:t>
      </w:r>
      <w:proofErr w:type="spellStart"/>
      <w:r w:rsidRPr="00AB2035">
        <w:t>Загальних</w:t>
      </w:r>
      <w:proofErr w:type="spellEnd"/>
      <w:r w:rsidRPr="00AB2035">
        <w:t xml:space="preserve"> </w:t>
      </w:r>
      <w:proofErr w:type="spellStart"/>
      <w:r w:rsidRPr="00AB2035">
        <w:t>зборах</w:t>
      </w:r>
      <w:proofErr w:type="spellEnd"/>
      <w:r w:rsidRPr="00AB2035">
        <w:t xml:space="preserve"> </w:t>
      </w:r>
      <w:proofErr w:type="spellStart"/>
      <w:r w:rsidRPr="00AB2035">
        <w:t>акціонерів</w:t>
      </w:r>
      <w:proofErr w:type="spellEnd"/>
      <w:r w:rsidRPr="00AB2035">
        <w:t xml:space="preserve">. </w:t>
      </w:r>
      <w:proofErr w:type="spellStart"/>
      <w:r w:rsidRPr="00AB2035">
        <w:t>Обмеження</w:t>
      </w:r>
      <w:proofErr w:type="spellEnd"/>
      <w:r w:rsidRPr="00AB2035">
        <w:t xml:space="preserve"> </w:t>
      </w:r>
      <w:proofErr w:type="spellStart"/>
      <w:r w:rsidRPr="00AB2035">
        <w:t>щодо</w:t>
      </w:r>
      <w:proofErr w:type="spellEnd"/>
      <w:r w:rsidRPr="00AB2035">
        <w:t xml:space="preserve"> </w:t>
      </w:r>
      <w:proofErr w:type="spellStart"/>
      <w:r w:rsidRPr="00AB2035">
        <w:t>врахування</w:t>
      </w:r>
      <w:proofErr w:type="spellEnd"/>
      <w:r w:rsidRPr="00AB2035">
        <w:t xml:space="preserve"> </w:t>
      </w:r>
      <w:proofErr w:type="spellStart"/>
      <w:r w:rsidRPr="00AB2035">
        <w:t>цінних</w:t>
      </w:r>
      <w:proofErr w:type="spellEnd"/>
      <w:r w:rsidRPr="00AB2035">
        <w:t xml:space="preserve"> </w:t>
      </w:r>
      <w:proofErr w:type="spellStart"/>
      <w:r w:rsidRPr="00AB2035">
        <w:t>паперів</w:t>
      </w:r>
      <w:proofErr w:type="spellEnd"/>
      <w:r w:rsidRPr="00AB2035">
        <w:t xml:space="preserve"> при </w:t>
      </w:r>
      <w:proofErr w:type="spellStart"/>
      <w:r w:rsidRPr="00AB2035">
        <w:t>визначенні</w:t>
      </w:r>
      <w:proofErr w:type="spellEnd"/>
      <w:r w:rsidRPr="00AB2035">
        <w:t xml:space="preserve"> кворуму та при </w:t>
      </w:r>
      <w:proofErr w:type="spellStart"/>
      <w:r w:rsidRPr="00AB2035">
        <w:t>голосуванні</w:t>
      </w:r>
      <w:proofErr w:type="spellEnd"/>
      <w:r w:rsidRPr="00AB2035">
        <w:t xml:space="preserve"> в органах </w:t>
      </w:r>
      <w:proofErr w:type="spellStart"/>
      <w:r w:rsidRPr="00AB2035">
        <w:t>емітента</w:t>
      </w:r>
      <w:proofErr w:type="spellEnd"/>
      <w:r w:rsidRPr="00AB2035">
        <w:t xml:space="preserve"> </w:t>
      </w:r>
      <w:proofErr w:type="spellStart"/>
      <w:r w:rsidRPr="00AB2035">
        <w:t>встановлюються</w:t>
      </w:r>
      <w:proofErr w:type="spellEnd"/>
      <w:r w:rsidRPr="00AB2035">
        <w:t xml:space="preserve"> депозитарною </w:t>
      </w:r>
      <w:proofErr w:type="spellStart"/>
      <w:r w:rsidRPr="00AB2035">
        <w:t>установою</w:t>
      </w:r>
      <w:proofErr w:type="spellEnd"/>
      <w:r w:rsidRPr="00AB2035">
        <w:t xml:space="preserve"> в </w:t>
      </w:r>
      <w:proofErr w:type="spellStart"/>
      <w:r w:rsidRPr="00AB2035">
        <w:t>системі</w:t>
      </w:r>
      <w:proofErr w:type="spellEnd"/>
      <w:r w:rsidRPr="00AB2035">
        <w:t xml:space="preserve"> депозитарного </w:t>
      </w:r>
      <w:proofErr w:type="spellStart"/>
      <w:r w:rsidRPr="00AB2035">
        <w:t>обліку</w:t>
      </w:r>
      <w:proofErr w:type="spellEnd"/>
      <w:r w:rsidRPr="00AB2035">
        <w:t xml:space="preserve">. </w:t>
      </w:r>
      <w:r w:rsidRPr="00BB10F3">
        <w:rPr>
          <w:b/>
        </w:rPr>
        <w:t xml:space="preserve">Для </w:t>
      </w:r>
      <w:proofErr w:type="spellStart"/>
      <w:r w:rsidRPr="00BB10F3">
        <w:rPr>
          <w:b/>
        </w:rPr>
        <w:t>забезпечення</w:t>
      </w:r>
      <w:proofErr w:type="spellEnd"/>
      <w:r w:rsidRPr="00BB10F3">
        <w:rPr>
          <w:b/>
        </w:rPr>
        <w:t xml:space="preserve"> </w:t>
      </w:r>
      <w:proofErr w:type="spellStart"/>
      <w:r w:rsidRPr="00BB10F3">
        <w:rPr>
          <w:b/>
        </w:rPr>
        <w:t>реалізації</w:t>
      </w:r>
      <w:proofErr w:type="spellEnd"/>
      <w:r w:rsidRPr="00BB10F3">
        <w:rPr>
          <w:b/>
        </w:rPr>
        <w:t xml:space="preserve"> права на участь у </w:t>
      </w:r>
      <w:proofErr w:type="spellStart"/>
      <w:r w:rsidRPr="00BB10F3">
        <w:rPr>
          <w:b/>
        </w:rPr>
        <w:t>Загальних</w:t>
      </w:r>
      <w:proofErr w:type="spellEnd"/>
      <w:r w:rsidRPr="00BB10F3">
        <w:rPr>
          <w:b/>
        </w:rPr>
        <w:t xml:space="preserve"> </w:t>
      </w:r>
      <w:proofErr w:type="spellStart"/>
      <w:r w:rsidRPr="00BB10F3">
        <w:rPr>
          <w:b/>
        </w:rPr>
        <w:t>зборах</w:t>
      </w:r>
      <w:proofErr w:type="spellEnd"/>
      <w:r w:rsidRPr="00BB10F3">
        <w:rPr>
          <w:b/>
        </w:rPr>
        <w:t xml:space="preserve"> особам, </w:t>
      </w:r>
      <w:proofErr w:type="spellStart"/>
      <w:r w:rsidRPr="00BB10F3">
        <w:rPr>
          <w:b/>
        </w:rPr>
        <w:t>яким</w:t>
      </w:r>
      <w:proofErr w:type="spellEnd"/>
      <w:r w:rsidRPr="00BB10F3">
        <w:rPr>
          <w:b/>
        </w:rPr>
        <w:t xml:space="preserve"> </w:t>
      </w:r>
      <w:proofErr w:type="spellStart"/>
      <w:r w:rsidRPr="00BB10F3">
        <w:rPr>
          <w:b/>
        </w:rPr>
        <w:t>рахунок</w:t>
      </w:r>
      <w:proofErr w:type="spellEnd"/>
      <w:r w:rsidRPr="00BB10F3">
        <w:rPr>
          <w:b/>
        </w:rPr>
        <w:t xml:space="preserve"> в </w:t>
      </w:r>
      <w:proofErr w:type="spellStart"/>
      <w:r w:rsidRPr="00BB10F3">
        <w:rPr>
          <w:b/>
        </w:rPr>
        <w:t>цінних</w:t>
      </w:r>
      <w:proofErr w:type="spellEnd"/>
      <w:r w:rsidRPr="00BB10F3">
        <w:rPr>
          <w:b/>
        </w:rPr>
        <w:t xml:space="preserve"> </w:t>
      </w:r>
      <w:proofErr w:type="spellStart"/>
      <w:r w:rsidRPr="00BB10F3">
        <w:rPr>
          <w:b/>
        </w:rPr>
        <w:t>паперах</w:t>
      </w:r>
      <w:proofErr w:type="spellEnd"/>
      <w:r w:rsidRPr="00BB10F3">
        <w:rPr>
          <w:b/>
        </w:rPr>
        <w:t xml:space="preserve"> депозитарною </w:t>
      </w:r>
      <w:proofErr w:type="spellStart"/>
      <w:r w:rsidRPr="00BB10F3">
        <w:rPr>
          <w:b/>
        </w:rPr>
        <w:t>установою</w:t>
      </w:r>
      <w:proofErr w:type="spellEnd"/>
      <w:r w:rsidRPr="00BB10F3">
        <w:rPr>
          <w:b/>
        </w:rPr>
        <w:t xml:space="preserve"> </w:t>
      </w:r>
      <w:proofErr w:type="spellStart"/>
      <w:r w:rsidRPr="00BB10F3">
        <w:rPr>
          <w:b/>
        </w:rPr>
        <w:t>відкрито</w:t>
      </w:r>
      <w:proofErr w:type="spellEnd"/>
      <w:r w:rsidRPr="00BB10F3">
        <w:rPr>
          <w:b/>
        </w:rPr>
        <w:t xml:space="preserve"> на </w:t>
      </w:r>
      <w:proofErr w:type="spellStart"/>
      <w:r w:rsidRPr="00BB10F3">
        <w:rPr>
          <w:b/>
        </w:rPr>
        <w:t>підставі</w:t>
      </w:r>
      <w:proofErr w:type="spellEnd"/>
      <w:r w:rsidRPr="00BB10F3">
        <w:rPr>
          <w:b/>
        </w:rPr>
        <w:t xml:space="preserve"> договору з </w:t>
      </w:r>
      <w:proofErr w:type="spellStart"/>
      <w:r w:rsidRPr="00BB10F3">
        <w:rPr>
          <w:b/>
        </w:rPr>
        <w:t>емітентом</w:t>
      </w:r>
      <w:proofErr w:type="spellEnd"/>
      <w:r w:rsidRPr="00BB10F3">
        <w:rPr>
          <w:b/>
        </w:rPr>
        <w:t xml:space="preserve">, </w:t>
      </w:r>
      <w:proofErr w:type="spellStart"/>
      <w:r w:rsidRPr="00BB10F3">
        <w:rPr>
          <w:b/>
        </w:rPr>
        <w:t>необхідно</w:t>
      </w:r>
      <w:proofErr w:type="spellEnd"/>
      <w:r w:rsidRPr="00BB10F3">
        <w:rPr>
          <w:b/>
        </w:rPr>
        <w:t xml:space="preserve"> </w:t>
      </w:r>
      <w:proofErr w:type="spellStart"/>
      <w:r w:rsidRPr="00BB10F3">
        <w:rPr>
          <w:b/>
        </w:rPr>
        <w:t>укласти</w:t>
      </w:r>
      <w:proofErr w:type="spellEnd"/>
      <w:r w:rsidRPr="00BB10F3">
        <w:rPr>
          <w:b/>
        </w:rPr>
        <w:t xml:space="preserve"> </w:t>
      </w:r>
      <w:proofErr w:type="spellStart"/>
      <w:r w:rsidRPr="00BB10F3">
        <w:rPr>
          <w:b/>
        </w:rPr>
        <w:t>договір</w:t>
      </w:r>
      <w:proofErr w:type="spellEnd"/>
      <w:r w:rsidRPr="00BB10F3">
        <w:rPr>
          <w:b/>
        </w:rPr>
        <w:t xml:space="preserve"> з </w:t>
      </w:r>
      <w:proofErr w:type="spellStart"/>
      <w:r w:rsidRPr="00BB10F3">
        <w:rPr>
          <w:b/>
        </w:rPr>
        <w:t>депозитарними</w:t>
      </w:r>
      <w:proofErr w:type="spellEnd"/>
      <w:r w:rsidRPr="00BB10F3">
        <w:rPr>
          <w:b/>
        </w:rPr>
        <w:t xml:space="preserve"> </w:t>
      </w:r>
      <w:proofErr w:type="spellStart"/>
      <w:r w:rsidRPr="00BB10F3">
        <w:rPr>
          <w:b/>
        </w:rPr>
        <w:t>установами</w:t>
      </w:r>
      <w:proofErr w:type="spellEnd"/>
      <w:r w:rsidRPr="00BB10F3">
        <w:rPr>
          <w:b/>
        </w:rPr>
        <w:t>. </w:t>
      </w:r>
    </w:p>
    <w:p w:rsidR="00223FE3" w:rsidRPr="00BF205F" w:rsidRDefault="00223FE3" w:rsidP="00223FE3">
      <w:pPr>
        <w:ind w:firstLine="709"/>
        <w:jc w:val="both"/>
        <w:rPr>
          <w:b/>
          <w:bCs/>
          <w:color w:val="000000"/>
          <w:sz w:val="22"/>
          <w:szCs w:val="22"/>
          <w:lang w:val="ru-RU"/>
        </w:rPr>
      </w:pPr>
    </w:p>
    <w:sectPr w:rsidR="00223FE3" w:rsidRPr="00BF205F" w:rsidSect="00223FE3">
      <w:pgSz w:w="11906" w:h="16838"/>
      <w:pgMar w:top="851" w:right="851"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9648A"/>
    <w:rsid w:val="000023FB"/>
    <w:rsid w:val="000E4064"/>
    <w:rsid w:val="00103C7A"/>
    <w:rsid w:val="00147B5C"/>
    <w:rsid w:val="001C0D8F"/>
    <w:rsid w:val="001C608E"/>
    <w:rsid w:val="00223FE3"/>
    <w:rsid w:val="0023110B"/>
    <w:rsid w:val="00255238"/>
    <w:rsid w:val="00255785"/>
    <w:rsid w:val="002E5EDB"/>
    <w:rsid w:val="00314F14"/>
    <w:rsid w:val="0039648A"/>
    <w:rsid w:val="003A7BEB"/>
    <w:rsid w:val="003B7A23"/>
    <w:rsid w:val="004B6E40"/>
    <w:rsid w:val="004F5788"/>
    <w:rsid w:val="005D2E82"/>
    <w:rsid w:val="005E2B24"/>
    <w:rsid w:val="005E5268"/>
    <w:rsid w:val="0062413F"/>
    <w:rsid w:val="0067792F"/>
    <w:rsid w:val="006921B2"/>
    <w:rsid w:val="006B3DC0"/>
    <w:rsid w:val="006B594C"/>
    <w:rsid w:val="006D0791"/>
    <w:rsid w:val="007409FD"/>
    <w:rsid w:val="00740A47"/>
    <w:rsid w:val="007D32D6"/>
    <w:rsid w:val="0080671C"/>
    <w:rsid w:val="0081653C"/>
    <w:rsid w:val="0082169C"/>
    <w:rsid w:val="00842742"/>
    <w:rsid w:val="00867674"/>
    <w:rsid w:val="00884674"/>
    <w:rsid w:val="00914990"/>
    <w:rsid w:val="00931E27"/>
    <w:rsid w:val="009D1925"/>
    <w:rsid w:val="00A461BD"/>
    <w:rsid w:val="00A933A8"/>
    <w:rsid w:val="00AB2035"/>
    <w:rsid w:val="00B91FCB"/>
    <w:rsid w:val="00BB10F3"/>
    <w:rsid w:val="00BE7EEB"/>
    <w:rsid w:val="00BF205F"/>
    <w:rsid w:val="00C23768"/>
    <w:rsid w:val="00C70271"/>
    <w:rsid w:val="00D7785C"/>
    <w:rsid w:val="00F71F86"/>
    <w:rsid w:val="00F778A6"/>
    <w:rsid w:val="00F81C9B"/>
    <w:rsid w:val="00FF6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DBE1B-72E4-45D1-9F21-9D05CADF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48A"/>
    <w:pPr>
      <w:widowControl w:val="0"/>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648A"/>
    <w:pPr>
      <w:widowControl/>
      <w:ind w:left="720"/>
    </w:pPr>
    <w:rPr>
      <w:sz w:val="24"/>
      <w:szCs w:val="24"/>
      <w:lang w:val="ru-RU"/>
    </w:rPr>
  </w:style>
  <w:style w:type="character" w:styleId="a4">
    <w:name w:val="Emphasis"/>
    <w:qFormat/>
    <w:rsid w:val="0039648A"/>
    <w:rPr>
      <w:i/>
      <w:iCs/>
    </w:rPr>
  </w:style>
  <w:style w:type="paragraph" w:customStyle="1" w:styleId="1">
    <w:name w:val="Звичайний1"/>
    <w:rsid w:val="0039648A"/>
    <w:pPr>
      <w:spacing w:after="0" w:line="240" w:lineRule="auto"/>
    </w:pPr>
    <w:rPr>
      <w:rFonts w:ascii="Calibri" w:eastAsia="Calibri" w:hAnsi="Calibri" w:cs="Calibri"/>
      <w:sz w:val="20"/>
      <w:szCs w:val="20"/>
      <w:lang w:val="uk-UA" w:eastAsia="uk-UA"/>
    </w:rPr>
  </w:style>
  <w:style w:type="paragraph" w:styleId="a5">
    <w:name w:val="Normal (Web)"/>
    <w:basedOn w:val="a"/>
    <w:uiPriority w:val="99"/>
    <w:rsid w:val="00255238"/>
    <w:pPr>
      <w:widowControl/>
      <w:spacing w:before="100" w:beforeAutospacing="1" w:after="100" w:afterAutospacing="1"/>
    </w:pPr>
    <w:rPr>
      <w:sz w:val="24"/>
      <w:szCs w:val="24"/>
      <w:lang w:val="ru-RU"/>
    </w:rPr>
  </w:style>
  <w:style w:type="character" w:styleId="a6">
    <w:name w:val="Hyperlink"/>
    <w:uiPriority w:val="99"/>
    <w:rsid w:val="00223FE3"/>
    <w:rPr>
      <w:color w:val="0000FF"/>
      <w:u w:val="single"/>
    </w:rPr>
  </w:style>
  <w:style w:type="paragraph" w:styleId="a7">
    <w:name w:val="Body Text"/>
    <w:basedOn w:val="a"/>
    <w:link w:val="a8"/>
    <w:rsid w:val="003A7BEB"/>
    <w:pPr>
      <w:widowControl/>
    </w:pPr>
    <w:rPr>
      <w:sz w:val="28"/>
    </w:rPr>
  </w:style>
  <w:style w:type="character" w:customStyle="1" w:styleId="a8">
    <w:name w:val="Основний текст Знак"/>
    <w:basedOn w:val="a0"/>
    <w:link w:val="a7"/>
    <w:rsid w:val="003A7BEB"/>
    <w:rPr>
      <w:rFonts w:ascii="Times New Roman" w:eastAsia="Times New Roman" w:hAnsi="Times New Roman" w:cs="Times New Roman"/>
      <w:sz w:val="28"/>
      <w:szCs w:val="20"/>
      <w:lang w:val="uk-UA" w:eastAsia="ru-RU"/>
    </w:rPr>
  </w:style>
  <w:style w:type="character" w:styleId="a9">
    <w:name w:val="Strong"/>
    <w:basedOn w:val="a0"/>
    <w:uiPriority w:val="22"/>
    <w:qFormat/>
    <w:rsid w:val="00BF2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732822">
      <w:bodyDiv w:val="1"/>
      <w:marLeft w:val="0"/>
      <w:marRight w:val="0"/>
      <w:marTop w:val="0"/>
      <w:marBottom w:val="0"/>
      <w:divBdr>
        <w:top w:val="none" w:sz="0" w:space="0" w:color="auto"/>
        <w:left w:val="none" w:sz="0" w:space="0" w:color="auto"/>
        <w:bottom w:val="none" w:sz="0" w:space="0" w:color="auto"/>
        <w:right w:val="none" w:sz="0" w:space="0" w:color="auto"/>
      </w:divBdr>
    </w:div>
    <w:div w:id="1519081884">
      <w:bodyDiv w:val="1"/>
      <w:marLeft w:val="0"/>
      <w:marRight w:val="0"/>
      <w:marTop w:val="0"/>
      <w:marBottom w:val="0"/>
      <w:divBdr>
        <w:top w:val="none" w:sz="0" w:space="0" w:color="auto"/>
        <w:left w:val="none" w:sz="0" w:space="0" w:color="auto"/>
        <w:bottom w:val="none" w:sz="0" w:space="0" w:color="auto"/>
        <w:right w:val="none" w:sz="0" w:space="0" w:color="auto"/>
      </w:divBdr>
    </w:div>
    <w:div w:id="176155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750874prat@gmail.com" TargetMode="External"/><Relationship Id="rId5" Type="http://schemas.openxmlformats.org/officeDocument/2006/relationships/hyperlink" Target="mailto:21750874prat@gmail.com" TargetMode="External"/><Relationship Id="rId4" Type="http://schemas.openxmlformats.org/officeDocument/2006/relationships/hyperlink" Target="http://socsfera.emitents.net.ua/ua/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11338</Words>
  <Characters>6464</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RePack by Diakov</cp:lastModifiedBy>
  <cp:revision>5</cp:revision>
  <dcterms:created xsi:type="dcterms:W3CDTF">2026-04-16T17:06:00Z</dcterms:created>
  <dcterms:modified xsi:type="dcterms:W3CDTF">2026-05-08T07:45:00Z</dcterms:modified>
</cp:coreProperties>
</file>